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7F404" w14:textId="77777777" w:rsidR="004C7C87" w:rsidRDefault="004C7C87" w:rsidP="004C7C87">
      <w:pPr>
        <w:rPr>
          <w:b/>
          <w:bCs/>
          <w:sz w:val="32"/>
          <w:szCs w:val="32"/>
          <w:lang w:val="fr-FR"/>
        </w:rPr>
      </w:pPr>
    </w:p>
    <w:p w14:paraId="62A882CF" w14:textId="28F028C4" w:rsidR="004C7C87" w:rsidRPr="004C7C87" w:rsidRDefault="004C7C87" w:rsidP="004C7C87">
      <w:pPr>
        <w:rPr>
          <w:b/>
          <w:bCs/>
          <w:sz w:val="32"/>
          <w:szCs w:val="32"/>
          <w:lang w:val="fr-FR"/>
        </w:rPr>
      </w:pPr>
      <w:r w:rsidRPr="004C7C87">
        <w:rPr>
          <w:b/>
          <w:bCs/>
          <w:sz w:val="32"/>
          <w:szCs w:val="32"/>
          <w:lang w:val="fr-FR"/>
        </w:rPr>
        <w:t xml:space="preserve">Licence de </w:t>
      </w:r>
      <w:r w:rsidR="00A73B94">
        <w:rPr>
          <w:b/>
          <w:bCs/>
          <w:sz w:val="32"/>
          <w:szCs w:val="32"/>
          <w:lang w:val="fr-FR"/>
        </w:rPr>
        <w:t>L</w:t>
      </w:r>
      <w:r w:rsidRPr="004C7C87">
        <w:rPr>
          <w:b/>
          <w:bCs/>
          <w:sz w:val="32"/>
          <w:szCs w:val="32"/>
          <w:lang w:val="fr-FR"/>
        </w:rPr>
        <w:t>angue et Sciences Politiques</w:t>
      </w:r>
    </w:p>
    <w:p w14:paraId="75AF1EA8" w14:textId="77777777" w:rsidR="004C7C87" w:rsidRPr="004C7C87" w:rsidRDefault="004C7C87" w:rsidP="004C7C87">
      <w:r w:rsidRPr="004C7C87">
        <w:pict w14:anchorId="5BAC0262">
          <v:rect id="_x0000_i1061" style="width:0;height:1.5pt" o:hralign="center" o:hrstd="t" o:hr="t" fillcolor="#a0a0a0" stroked="f"/>
        </w:pict>
      </w:r>
    </w:p>
    <w:p w14:paraId="4BB6FDDD" w14:textId="77777777" w:rsidR="004C7C87" w:rsidRDefault="004C7C87" w:rsidP="004C7C87">
      <w:pPr>
        <w:rPr>
          <w:lang w:val="fr-FR"/>
        </w:rPr>
      </w:pPr>
      <w:r w:rsidRPr="004C7C87">
        <w:rPr>
          <w:b/>
          <w:bCs/>
          <w:lang w:val="fr-FR"/>
        </w:rPr>
        <w:t>L’objectif du programme</w:t>
      </w:r>
      <w:r w:rsidRPr="004C7C87">
        <w:rPr>
          <w:lang w:val="fr-FR"/>
        </w:rPr>
        <w:t xml:space="preserve"> est d’offrir une base théorique et pratique solide pour un travail international au sein d’organisations, d’autorités ou d’entreprises. Dans le cadre de ce programme, les étudiants développent des connaissances approfondies en langue, en cultures et en systèmes sociaux variés. </w:t>
      </w:r>
    </w:p>
    <w:p w14:paraId="00C4E7E1" w14:textId="06FA4F0B" w:rsidR="004C7C87" w:rsidRPr="004C7C87" w:rsidRDefault="004C7C87" w:rsidP="004C7C87">
      <w:pPr>
        <w:rPr>
          <w:lang w:val="fr-FR"/>
        </w:rPr>
      </w:pPr>
      <w:r w:rsidRPr="004C7C87">
        <w:rPr>
          <w:b/>
          <w:bCs/>
          <w:lang w:val="fr-FR"/>
        </w:rPr>
        <w:t>Un semestre entier de stage à l’étranger est inclus</w:t>
      </w:r>
      <w:r w:rsidRPr="004C7C87">
        <w:rPr>
          <w:lang w:val="fr-FR"/>
        </w:rPr>
        <w:t>, durant lequel les étudiants ont l’opportunité d’effectuer leur stage au sein d’une autorité, d’une organisation ou d’une entreprise, généralement dans un pays anglophone, francophone, hispanophone ou germanophone.</w:t>
      </w:r>
      <w:r w:rsidRPr="004C7C87">
        <w:pict w14:anchorId="70E4514D">
          <v:rect id="_x0000_i1062" style="width:0;height:1.5pt" o:hralign="center" o:hrstd="t" o:hr="t" fillcolor="#a0a0a0" stroked="f"/>
        </w:pict>
      </w:r>
    </w:p>
    <w:p w14:paraId="1D00486E" w14:textId="77777777" w:rsidR="004C7C87" w:rsidRPr="004C7C87" w:rsidRDefault="004C7C87" w:rsidP="004C7C87">
      <w:pPr>
        <w:rPr>
          <w:b/>
          <w:bCs/>
          <w:lang w:val="fr-FR"/>
        </w:rPr>
      </w:pPr>
      <w:r w:rsidRPr="004C7C87">
        <w:rPr>
          <w:b/>
          <w:bCs/>
          <w:lang w:val="fr-FR"/>
        </w:rPr>
        <w:t>Année 1 : Études linguistiques</w:t>
      </w:r>
    </w:p>
    <w:p w14:paraId="2EE76573" w14:textId="77777777" w:rsidR="004C7C87" w:rsidRPr="004C7C87" w:rsidRDefault="004C7C87" w:rsidP="004C7C87">
      <w:pPr>
        <w:rPr>
          <w:lang w:val="fr-FR"/>
        </w:rPr>
      </w:pPr>
      <w:r w:rsidRPr="004C7C87">
        <w:rPr>
          <w:lang w:val="fr-FR"/>
        </w:rPr>
        <w:t>Les étudiants consacrent leur première année à l’étude de la langue de leur choix. Ces études visent à améliorer leur maîtrise orale et écrite, tout en leur permettant d’acquérir une connaissance de la culture, de l’histoire, de la géographie et des systèmes sociaux des régions concernées par cette langue.</w:t>
      </w:r>
    </w:p>
    <w:p w14:paraId="7E2BC8AC" w14:textId="77777777" w:rsidR="004C7C87" w:rsidRPr="004C7C87" w:rsidRDefault="004C7C87" w:rsidP="004C7C87">
      <w:r w:rsidRPr="004C7C87">
        <w:pict w14:anchorId="020FDFCD">
          <v:rect id="_x0000_i1063" style="width:0;height:1.5pt" o:hralign="center" o:hrstd="t" o:hr="t" fillcolor="#a0a0a0" stroked="f"/>
        </w:pict>
      </w:r>
    </w:p>
    <w:p w14:paraId="70BE7983" w14:textId="77777777" w:rsidR="004C7C87" w:rsidRPr="004C7C87" w:rsidRDefault="004C7C87" w:rsidP="004C7C87">
      <w:pPr>
        <w:rPr>
          <w:b/>
          <w:bCs/>
          <w:lang w:val="fr-FR"/>
        </w:rPr>
      </w:pPr>
      <w:r w:rsidRPr="004C7C87">
        <w:rPr>
          <w:b/>
          <w:bCs/>
          <w:lang w:val="fr-FR"/>
        </w:rPr>
        <w:t>Année 2 : Science Politique</w:t>
      </w:r>
    </w:p>
    <w:p w14:paraId="564884F5" w14:textId="77777777" w:rsidR="004C7C87" w:rsidRPr="004C7C87" w:rsidRDefault="004C7C87" w:rsidP="004C7C87">
      <w:pPr>
        <w:rPr>
          <w:lang w:val="fr-FR"/>
        </w:rPr>
      </w:pPr>
      <w:r w:rsidRPr="004C7C87">
        <w:rPr>
          <w:lang w:val="fr-FR"/>
        </w:rPr>
        <w:t>Les cours de Science Politique, dispensés en deuxième année, couvrent les systèmes politiques et administratifs, du niveau local au niveau mondial.</w:t>
      </w:r>
    </w:p>
    <w:p w14:paraId="37219A46" w14:textId="77777777" w:rsidR="004C7C87" w:rsidRPr="004C7C87" w:rsidRDefault="004C7C87" w:rsidP="004C7C87">
      <w:r w:rsidRPr="004C7C87">
        <w:pict w14:anchorId="36097372">
          <v:rect id="_x0000_i1064" style="width:0;height:1.5pt" o:hralign="center" o:hrstd="t" o:hr="t" fillcolor="#a0a0a0" stroked="f"/>
        </w:pict>
      </w:r>
    </w:p>
    <w:p w14:paraId="1F283F28" w14:textId="77777777" w:rsidR="004C7C87" w:rsidRPr="004C7C87" w:rsidRDefault="004C7C87" w:rsidP="004C7C87">
      <w:pPr>
        <w:rPr>
          <w:b/>
          <w:bCs/>
          <w:lang w:val="fr-FR"/>
        </w:rPr>
      </w:pPr>
      <w:r w:rsidRPr="004C7C87">
        <w:rPr>
          <w:b/>
          <w:bCs/>
          <w:lang w:val="fr-FR"/>
        </w:rPr>
        <w:t>Année 3 : Études linguistiques ou Science Politique et Stage à l’étranger</w:t>
      </w:r>
    </w:p>
    <w:p w14:paraId="660B9F32" w14:textId="20A0626D" w:rsidR="004C7C87" w:rsidRPr="004C7C87" w:rsidRDefault="004C7C87" w:rsidP="004C7C87">
      <w:pPr>
        <w:rPr>
          <w:lang w:val="fr-FR"/>
        </w:rPr>
      </w:pPr>
      <w:r w:rsidRPr="004C7C87">
        <w:rPr>
          <w:lang w:val="fr-FR"/>
        </w:rPr>
        <w:t>En troisième année, les étudiants choisissent d’étudier soit leur langue choisie, soit la Science Politique au premier semestre, et soutiennent un mémoire. Le dernier semestre est consacré à un stage non rémunéré dans une entreprise, une organisation ou une autorité du pays dont la langue est étudiée.</w:t>
      </w:r>
    </w:p>
    <w:p w14:paraId="66E72DCF" w14:textId="77777777" w:rsidR="004C7C87" w:rsidRPr="004C7C87" w:rsidRDefault="004C7C87" w:rsidP="004C7C87">
      <w:r w:rsidRPr="004C7C87">
        <w:pict w14:anchorId="239EAA32">
          <v:rect id="_x0000_i1065" style="width:0;height:1.5pt" o:hralign="center" o:hrstd="t" o:hr="t" fillcolor="#a0a0a0" stroked="f"/>
        </w:pict>
      </w:r>
    </w:p>
    <w:p w14:paraId="4DD54693" w14:textId="77777777" w:rsidR="004C7C87" w:rsidRPr="004C7C87" w:rsidRDefault="004C7C87" w:rsidP="004C7C87">
      <w:pPr>
        <w:rPr>
          <w:b/>
          <w:bCs/>
          <w:lang w:val="fr-FR"/>
        </w:rPr>
      </w:pPr>
      <w:r w:rsidRPr="004C7C87">
        <w:rPr>
          <w:b/>
          <w:bCs/>
          <w:lang w:val="fr-FR"/>
        </w:rPr>
        <w:t>Stage à l’étranger</w:t>
      </w:r>
    </w:p>
    <w:p w14:paraId="0A015038" w14:textId="77777777" w:rsidR="004C7C87" w:rsidRPr="004C7C87" w:rsidRDefault="004C7C87" w:rsidP="004C7C87">
      <w:pPr>
        <w:rPr>
          <w:lang w:val="fr-FR"/>
        </w:rPr>
      </w:pPr>
      <w:r w:rsidRPr="004C7C87">
        <w:rPr>
          <w:lang w:val="fr-FR"/>
        </w:rPr>
        <w:t>Cette partie du programme a lieu au sixième semestre.</w:t>
      </w:r>
    </w:p>
    <w:p w14:paraId="6F6F2D83" w14:textId="4635DFD7" w:rsidR="004C7C87" w:rsidRPr="004C7C87" w:rsidRDefault="004C7C87" w:rsidP="004C7C87">
      <w:pPr>
        <w:rPr>
          <w:lang w:val="fr-FR"/>
        </w:rPr>
      </w:pPr>
      <w:r w:rsidRPr="004C7C87">
        <w:rPr>
          <w:lang w:val="fr-FR"/>
        </w:rPr>
        <w:t>Les étudiants sont tenus de trouver eux-mêmes un stage</w:t>
      </w:r>
      <w:r w:rsidRPr="004C7C87">
        <w:rPr>
          <w:b/>
          <w:bCs/>
          <w:lang w:val="fr-FR"/>
        </w:rPr>
        <w:t xml:space="preserve"> </w:t>
      </w:r>
      <w:r w:rsidRPr="004C7C87">
        <w:rPr>
          <w:lang w:val="fr-FR"/>
        </w:rPr>
        <w:t>dans une entreprise, une organisation ou une autorité pour cette période.</w:t>
      </w:r>
    </w:p>
    <w:p w14:paraId="1731EB23" w14:textId="77777777" w:rsidR="004C7C87" w:rsidRPr="004C7C87" w:rsidRDefault="004C7C87" w:rsidP="004C7C87">
      <w:pPr>
        <w:rPr>
          <w:lang w:val="fr-FR"/>
        </w:rPr>
      </w:pPr>
      <w:r w:rsidRPr="004C7C87">
        <w:rPr>
          <w:lang w:val="fr-FR"/>
        </w:rPr>
        <w:t>Les objectifs de cette expérience sont de leur donner un aperçu de la structure et du fonctionnement de l’entreprise, de l’organisation ou de l’autorité, et de leur permettre d’améliorer leur maîtrise de la langue étudiée.</w:t>
      </w:r>
    </w:p>
    <w:p w14:paraId="527BB42A" w14:textId="77777777" w:rsidR="004C7C87" w:rsidRDefault="004C7C87" w:rsidP="004C7C87">
      <w:pPr>
        <w:rPr>
          <w:lang w:val="fr-FR"/>
        </w:rPr>
      </w:pPr>
    </w:p>
    <w:p w14:paraId="2C467D1E" w14:textId="77777777" w:rsidR="004C7C87" w:rsidRDefault="004C7C87" w:rsidP="004C7C87">
      <w:pPr>
        <w:rPr>
          <w:lang w:val="fr-FR"/>
        </w:rPr>
      </w:pPr>
    </w:p>
    <w:p w14:paraId="12C2D15F" w14:textId="77777777" w:rsidR="004C7C87" w:rsidRDefault="004C7C87" w:rsidP="004C7C87">
      <w:pPr>
        <w:rPr>
          <w:lang w:val="fr-FR"/>
        </w:rPr>
      </w:pPr>
    </w:p>
    <w:p w14:paraId="71164A98" w14:textId="43ECC2FE" w:rsidR="004C7C87" w:rsidRPr="004C7C87" w:rsidRDefault="004C7C87" w:rsidP="004C7C87">
      <w:pPr>
        <w:rPr>
          <w:lang w:val="fr-FR"/>
        </w:rPr>
      </w:pPr>
      <w:r w:rsidRPr="004C7C87">
        <w:rPr>
          <w:lang w:val="fr-FR"/>
        </w:rPr>
        <w:t>Pendant cette période, ils travailleront également sur un mémoire, qu’ils présenteront à leur retour en Suède.</w:t>
      </w:r>
    </w:p>
    <w:p w14:paraId="7F38A1DA" w14:textId="77777777" w:rsidR="004C7C87" w:rsidRPr="004C7C87" w:rsidRDefault="004C7C87" w:rsidP="004C7C87">
      <w:pPr>
        <w:rPr>
          <w:lang w:val="fr-FR"/>
        </w:rPr>
      </w:pPr>
      <w:r w:rsidRPr="004C7C87">
        <w:rPr>
          <w:lang w:val="fr-FR"/>
        </w:rPr>
        <w:t>Étant donné que ce semestre est une partie obligatoire de leur formation, les étudiants continueront à percevoir la bourse et le prêt étudiant standard pour cette période. Il est possible d’obtenir un financement supplémentaire pour les frais de voyage auprès de l’Autorité suédoise des bourses d’études (CSN).</w:t>
      </w:r>
    </w:p>
    <w:p w14:paraId="3AA6131E" w14:textId="77777777" w:rsidR="004C7C87" w:rsidRPr="004C7C87" w:rsidRDefault="004C7C87" w:rsidP="004C7C87">
      <w:r w:rsidRPr="004C7C87">
        <w:pict w14:anchorId="18F3F91D">
          <v:rect id="_x0000_i1066" style="width:0;height:1.5pt" o:hralign="center" o:hrstd="t" o:hr="t" fillcolor="#a0a0a0" stroked="f"/>
        </w:pict>
      </w:r>
    </w:p>
    <w:p w14:paraId="54D9B761" w14:textId="56E6E8D3" w:rsidR="004C7C87" w:rsidRPr="004C7C87" w:rsidRDefault="004C7C87" w:rsidP="004C7C87">
      <w:pPr>
        <w:rPr>
          <w:lang w:val="fr-FR"/>
        </w:rPr>
      </w:pPr>
      <w:r w:rsidRPr="004C7C87">
        <w:rPr>
          <w:b/>
          <w:bCs/>
          <w:lang w:val="fr-FR"/>
        </w:rPr>
        <w:t>Nathalie Hauksson-Tresch</w:t>
      </w:r>
      <w:r w:rsidRPr="004C7C87">
        <w:rPr>
          <w:lang w:val="fr-FR"/>
        </w:rPr>
        <w:br/>
      </w:r>
      <w:r>
        <w:rPr>
          <w:lang w:val="fr-FR"/>
        </w:rPr>
        <w:t>Responsable du</w:t>
      </w:r>
      <w:r w:rsidRPr="004C7C87">
        <w:rPr>
          <w:lang w:val="fr-FR"/>
        </w:rPr>
        <w:t xml:space="preserve"> programme</w:t>
      </w:r>
      <w:r w:rsidRPr="004C7C87">
        <w:rPr>
          <w:lang w:val="fr-FR"/>
        </w:rPr>
        <w:br/>
        <w:t>Université Linnaeus</w:t>
      </w:r>
      <w:r w:rsidRPr="004C7C87">
        <w:rPr>
          <w:lang w:val="fr-FR"/>
        </w:rPr>
        <w:br/>
      </w:r>
    </w:p>
    <w:p w14:paraId="0DFA4CB0" w14:textId="77777777" w:rsidR="00B261B7" w:rsidRPr="004C7C87" w:rsidRDefault="00B261B7">
      <w:pPr>
        <w:rPr>
          <w:lang w:val="fr-FR"/>
        </w:rPr>
      </w:pPr>
    </w:p>
    <w:sectPr w:rsidR="00B261B7" w:rsidRPr="004C7C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F5B59" w14:textId="77777777" w:rsidR="004C7C87" w:rsidRDefault="004C7C87" w:rsidP="004C7C87">
      <w:pPr>
        <w:spacing w:after="0" w:line="240" w:lineRule="auto"/>
      </w:pPr>
      <w:r>
        <w:separator/>
      </w:r>
    </w:p>
  </w:endnote>
  <w:endnote w:type="continuationSeparator" w:id="0">
    <w:p w14:paraId="080C941F" w14:textId="77777777" w:rsidR="004C7C87" w:rsidRDefault="004C7C87" w:rsidP="004C7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6C0B0" w14:textId="77777777" w:rsidR="004C7C87" w:rsidRDefault="004C7C87" w:rsidP="004C7C87">
      <w:pPr>
        <w:spacing w:after="0" w:line="240" w:lineRule="auto"/>
      </w:pPr>
      <w:r>
        <w:separator/>
      </w:r>
    </w:p>
  </w:footnote>
  <w:footnote w:type="continuationSeparator" w:id="0">
    <w:p w14:paraId="217ADFDD" w14:textId="77777777" w:rsidR="004C7C87" w:rsidRDefault="004C7C87" w:rsidP="004C7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8F08C" w14:textId="6CF53DD8" w:rsidR="004C7C87" w:rsidRDefault="004C7C87">
    <w:pPr>
      <w:pStyle w:val="Sidhuvud"/>
    </w:pPr>
    <w:r>
      <w:rPr>
        <w:noProof/>
        <w:lang w:eastAsia="sv-SE"/>
      </w:rPr>
      <w:drawing>
        <wp:anchor distT="0" distB="0" distL="114300" distR="114300" simplePos="0" relativeHeight="251659264" behindDoc="0" locked="0" layoutInCell="1" allowOverlap="1" wp14:anchorId="6A08AA69" wp14:editId="32E476B3">
          <wp:simplePos x="0" y="0"/>
          <wp:positionH relativeFrom="column">
            <wp:posOffset>1038225</wp:posOffset>
          </wp:positionH>
          <wp:positionV relativeFrom="page">
            <wp:posOffset>325120</wp:posOffset>
          </wp:positionV>
          <wp:extent cx="2030095" cy="394970"/>
          <wp:effectExtent l="0" t="0" r="8255" b="5080"/>
          <wp:wrapNone/>
          <wp:docPr id="9" name="Bildobjekt 226" descr="Linnéuniversitetet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innéuniversitetets logoty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095" cy="394970"/>
                  </a:xfrm>
                  <a:prstGeom prst="rect">
                    <a:avLst/>
                  </a:prstGeom>
                  <a:noFill/>
                  <a:ln>
                    <a:noFill/>
                  </a:ln>
                </pic:spPr>
              </pic:pic>
            </a:graphicData>
          </a:graphic>
        </wp:anchor>
      </w:drawing>
    </w:r>
    <w:r>
      <w:rPr>
        <w:noProof/>
        <w:lang w:eastAsia="sv-SE"/>
      </w:rPr>
      <w:drawing>
        <wp:anchor distT="0" distB="0" distL="114300" distR="114300" simplePos="0" relativeHeight="251661312" behindDoc="0" locked="1" layoutInCell="1" allowOverlap="1" wp14:anchorId="6429DF0A" wp14:editId="34FFFA7C">
          <wp:simplePos x="0" y="0"/>
          <wp:positionH relativeFrom="page">
            <wp:posOffset>899795</wp:posOffset>
          </wp:positionH>
          <wp:positionV relativeFrom="page">
            <wp:posOffset>448945</wp:posOffset>
          </wp:positionV>
          <wp:extent cx="269240" cy="356235"/>
          <wp:effectExtent l="0" t="0" r="0" b="5715"/>
          <wp:wrapNone/>
          <wp:docPr id="8" name="Symbol">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ymbol">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69240" cy="356235"/>
                  </a:xfrm>
                  <a:prstGeom prst="rect">
                    <a:avLst/>
                  </a:prstGeom>
                </pic:spPr>
              </pic:pic>
            </a:graphicData>
          </a:graphic>
          <wp14:sizeRelH relativeFrom="margin">
            <wp14:pctWidth>0</wp14:pctWidth>
          </wp14:sizeRelH>
          <wp14:sizeRelV relativeFrom="margin">
            <wp14:pctHeight>0</wp14:pctHeight>
          </wp14:sizeRelV>
        </wp:anchor>
      </w:drawing>
    </w:r>
  </w:p>
  <w:p w14:paraId="797102A5" w14:textId="77777777" w:rsidR="004C7C87" w:rsidRDefault="004C7C8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87"/>
    <w:rsid w:val="000D6E42"/>
    <w:rsid w:val="0034371E"/>
    <w:rsid w:val="00483EBB"/>
    <w:rsid w:val="004C7C87"/>
    <w:rsid w:val="005650BC"/>
    <w:rsid w:val="005C09B5"/>
    <w:rsid w:val="00722DD7"/>
    <w:rsid w:val="00A73B94"/>
    <w:rsid w:val="00B261B7"/>
    <w:rsid w:val="00E6458E"/>
    <w:rsid w:val="00F4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E49909"/>
  <w15:chartTrackingRefBased/>
  <w15:docId w15:val="{170CD533-9472-4593-B476-308727737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0BC"/>
    <w:rPr>
      <w:rFonts w:ascii="Times New Roman" w:hAnsi="Times New Roman"/>
      <w:sz w:val="24"/>
    </w:rPr>
  </w:style>
  <w:style w:type="paragraph" w:styleId="Rubrik1">
    <w:name w:val="heading 1"/>
    <w:basedOn w:val="Normal"/>
    <w:next w:val="Normal"/>
    <w:link w:val="Rubrik1Char"/>
    <w:uiPriority w:val="9"/>
    <w:qFormat/>
    <w:rsid w:val="004C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4C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4C7C8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4C7C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Rubrik5">
    <w:name w:val="heading 5"/>
    <w:basedOn w:val="Normal"/>
    <w:next w:val="Normal"/>
    <w:link w:val="Rubrik5Char"/>
    <w:uiPriority w:val="9"/>
    <w:semiHidden/>
    <w:unhideWhenUsed/>
    <w:qFormat/>
    <w:rsid w:val="004C7C87"/>
    <w:pPr>
      <w:keepNext/>
      <w:keepLines/>
      <w:spacing w:before="80" w:after="40"/>
      <w:outlineLvl w:val="4"/>
    </w:pPr>
    <w:rPr>
      <w:rFonts w:asciiTheme="minorHAnsi" w:eastAsiaTheme="majorEastAsia" w:hAnsiTheme="minorHAnsi" w:cstheme="majorBidi"/>
      <w:color w:val="0F4761" w:themeColor="accent1" w:themeShade="BF"/>
    </w:rPr>
  </w:style>
  <w:style w:type="paragraph" w:styleId="Rubrik6">
    <w:name w:val="heading 6"/>
    <w:basedOn w:val="Normal"/>
    <w:next w:val="Normal"/>
    <w:link w:val="Rubrik6Char"/>
    <w:uiPriority w:val="9"/>
    <w:semiHidden/>
    <w:unhideWhenUsed/>
    <w:qFormat/>
    <w:rsid w:val="004C7C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uiPriority w:val="9"/>
    <w:semiHidden/>
    <w:unhideWhenUsed/>
    <w:qFormat/>
    <w:rsid w:val="004C7C87"/>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uiPriority w:val="9"/>
    <w:semiHidden/>
    <w:unhideWhenUsed/>
    <w:qFormat/>
    <w:rsid w:val="004C7C87"/>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uiPriority w:val="9"/>
    <w:semiHidden/>
    <w:unhideWhenUsed/>
    <w:qFormat/>
    <w:rsid w:val="004C7C87"/>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bli">
    <w:name w:val="bibli"/>
    <w:basedOn w:val="Litteraturfrteckning"/>
    <w:link w:val="bibliChar"/>
    <w:qFormat/>
    <w:rsid w:val="00483EBB"/>
    <w:pPr>
      <w:spacing w:after="0" w:line="200" w:lineRule="exact"/>
      <w:ind w:left="284" w:hanging="284"/>
    </w:pPr>
    <w:rPr>
      <w:rFonts w:asciiTheme="minorHAnsi" w:hAnsiTheme="minorHAnsi"/>
      <w:sz w:val="16"/>
      <w:lang w:val="en-US"/>
    </w:rPr>
  </w:style>
  <w:style w:type="character" w:customStyle="1" w:styleId="bibliChar">
    <w:name w:val="bibli Char"/>
    <w:basedOn w:val="Standardstycketeckensnitt"/>
    <w:link w:val="bibli"/>
    <w:rsid w:val="00483EBB"/>
    <w:rPr>
      <w:sz w:val="16"/>
      <w:lang w:val="en-US"/>
    </w:rPr>
  </w:style>
  <w:style w:type="paragraph" w:styleId="Litteraturfrteckning">
    <w:name w:val="Bibliography"/>
    <w:basedOn w:val="Normal"/>
    <w:next w:val="Normal"/>
    <w:uiPriority w:val="37"/>
    <w:semiHidden/>
    <w:unhideWhenUsed/>
    <w:rsid w:val="00483EBB"/>
  </w:style>
  <w:style w:type="character" w:customStyle="1" w:styleId="Rubrik1Char">
    <w:name w:val="Rubrik 1 Char"/>
    <w:basedOn w:val="Standardstycketeckensnitt"/>
    <w:link w:val="Rubrik1"/>
    <w:uiPriority w:val="9"/>
    <w:rsid w:val="004C7C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4C7C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4C7C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4C7C87"/>
    <w:rPr>
      <w:rFonts w:eastAsiaTheme="majorEastAsia" w:cstheme="majorBidi"/>
      <w:i/>
      <w:iCs/>
      <w:color w:val="0F4761" w:themeColor="accent1" w:themeShade="BF"/>
      <w:sz w:val="24"/>
    </w:rPr>
  </w:style>
  <w:style w:type="character" w:customStyle="1" w:styleId="Rubrik5Char">
    <w:name w:val="Rubrik 5 Char"/>
    <w:basedOn w:val="Standardstycketeckensnitt"/>
    <w:link w:val="Rubrik5"/>
    <w:uiPriority w:val="9"/>
    <w:semiHidden/>
    <w:rsid w:val="004C7C87"/>
    <w:rPr>
      <w:rFonts w:eastAsiaTheme="majorEastAsia" w:cstheme="majorBidi"/>
      <w:color w:val="0F4761" w:themeColor="accent1" w:themeShade="BF"/>
      <w:sz w:val="24"/>
    </w:rPr>
  </w:style>
  <w:style w:type="character" w:customStyle="1" w:styleId="Rubrik6Char">
    <w:name w:val="Rubrik 6 Char"/>
    <w:basedOn w:val="Standardstycketeckensnitt"/>
    <w:link w:val="Rubrik6"/>
    <w:uiPriority w:val="9"/>
    <w:semiHidden/>
    <w:rsid w:val="004C7C87"/>
    <w:rPr>
      <w:rFonts w:eastAsiaTheme="majorEastAsia" w:cstheme="majorBidi"/>
      <w:i/>
      <w:iCs/>
      <w:color w:val="595959" w:themeColor="text1" w:themeTint="A6"/>
      <w:sz w:val="24"/>
    </w:rPr>
  </w:style>
  <w:style w:type="character" w:customStyle="1" w:styleId="Rubrik7Char">
    <w:name w:val="Rubrik 7 Char"/>
    <w:basedOn w:val="Standardstycketeckensnitt"/>
    <w:link w:val="Rubrik7"/>
    <w:uiPriority w:val="9"/>
    <w:semiHidden/>
    <w:rsid w:val="004C7C87"/>
    <w:rPr>
      <w:rFonts w:eastAsiaTheme="majorEastAsia" w:cstheme="majorBidi"/>
      <w:color w:val="595959" w:themeColor="text1" w:themeTint="A6"/>
      <w:sz w:val="24"/>
    </w:rPr>
  </w:style>
  <w:style w:type="character" w:customStyle="1" w:styleId="Rubrik8Char">
    <w:name w:val="Rubrik 8 Char"/>
    <w:basedOn w:val="Standardstycketeckensnitt"/>
    <w:link w:val="Rubrik8"/>
    <w:uiPriority w:val="9"/>
    <w:semiHidden/>
    <w:rsid w:val="004C7C87"/>
    <w:rPr>
      <w:rFonts w:eastAsiaTheme="majorEastAsia" w:cstheme="majorBidi"/>
      <w:i/>
      <w:iCs/>
      <w:color w:val="272727" w:themeColor="text1" w:themeTint="D8"/>
      <w:sz w:val="24"/>
    </w:rPr>
  </w:style>
  <w:style w:type="character" w:customStyle="1" w:styleId="Rubrik9Char">
    <w:name w:val="Rubrik 9 Char"/>
    <w:basedOn w:val="Standardstycketeckensnitt"/>
    <w:link w:val="Rubrik9"/>
    <w:uiPriority w:val="9"/>
    <w:semiHidden/>
    <w:rsid w:val="004C7C87"/>
    <w:rPr>
      <w:rFonts w:eastAsiaTheme="majorEastAsia" w:cstheme="majorBidi"/>
      <w:color w:val="272727" w:themeColor="text1" w:themeTint="D8"/>
      <w:sz w:val="24"/>
    </w:rPr>
  </w:style>
  <w:style w:type="paragraph" w:styleId="Rubrik">
    <w:name w:val="Title"/>
    <w:basedOn w:val="Normal"/>
    <w:next w:val="Normal"/>
    <w:link w:val="RubrikChar"/>
    <w:uiPriority w:val="10"/>
    <w:qFormat/>
    <w:rsid w:val="004C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4C7C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C7C8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4C7C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C7C8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4C7C87"/>
    <w:rPr>
      <w:rFonts w:ascii="Times New Roman" w:hAnsi="Times New Roman"/>
      <w:i/>
      <w:iCs/>
      <w:color w:val="404040" w:themeColor="text1" w:themeTint="BF"/>
      <w:sz w:val="24"/>
    </w:rPr>
  </w:style>
  <w:style w:type="paragraph" w:styleId="Liststycke">
    <w:name w:val="List Paragraph"/>
    <w:basedOn w:val="Normal"/>
    <w:uiPriority w:val="34"/>
    <w:qFormat/>
    <w:rsid w:val="004C7C87"/>
    <w:pPr>
      <w:ind w:left="720"/>
      <w:contextualSpacing/>
    </w:pPr>
  </w:style>
  <w:style w:type="character" w:styleId="Starkbetoning">
    <w:name w:val="Intense Emphasis"/>
    <w:basedOn w:val="Standardstycketeckensnitt"/>
    <w:uiPriority w:val="21"/>
    <w:qFormat/>
    <w:rsid w:val="004C7C87"/>
    <w:rPr>
      <w:i/>
      <w:iCs/>
      <w:color w:val="0F4761" w:themeColor="accent1" w:themeShade="BF"/>
    </w:rPr>
  </w:style>
  <w:style w:type="paragraph" w:styleId="Starktcitat">
    <w:name w:val="Intense Quote"/>
    <w:basedOn w:val="Normal"/>
    <w:next w:val="Normal"/>
    <w:link w:val="StarktcitatChar"/>
    <w:uiPriority w:val="30"/>
    <w:qFormat/>
    <w:rsid w:val="004C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4C7C87"/>
    <w:rPr>
      <w:rFonts w:ascii="Times New Roman" w:hAnsi="Times New Roman"/>
      <w:i/>
      <w:iCs/>
      <w:color w:val="0F4761" w:themeColor="accent1" w:themeShade="BF"/>
      <w:sz w:val="24"/>
    </w:rPr>
  </w:style>
  <w:style w:type="character" w:styleId="Starkreferens">
    <w:name w:val="Intense Reference"/>
    <w:basedOn w:val="Standardstycketeckensnitt"/>
    <w:uiPriority w:val="32"/>
    <w:qFormat/>
    <w:rsid w:val="004C7C87"/>
    <w:rPr>
      <w:b/>
      <w:bCs/>
      <w:smallCaps/>
      <w:color w:val="0F4761" w:themeColor="accent1" w:themeShade="BF"/>
      <w:spacing w:val="5"/>
    </w:rPr>
  </w:style>
  <w:style w:type="character" w:styleId="Hyperlnk">
    <w:name w:val="Hyperlink"/>
    <w:basedOn w:val="Standardstycketeckensnitt"/>
    <w:uiPriority w:val="99"/>
    <w:unhideWhenUsed/>
    <w:rsid w:val="004C7C87"/>
    <w:rPr>
      <w:color w:val="467886" w:themeColor="hyperlink"/>
      <w:u w:val="single"/>
    </w:rPr>
  </w:style>
  <w:style w:type="character" w:styleId="Olstomnmnande">
    <w:name w:val="Unresolved Mention"/>
    <w:basedOn w:val="Standardstycketeckensnitt"/>
    <w:uiPriority w:val="99"/>
    <w:semiHidden/>
    <w:unhideWhenUsed/>
    <w:rsid w:val="004C7C87"/>
    <w:rPr>
      <w:color w:val="605E5C"/>
      <w:shd w:val="clear" w:color="auto" w:fill="E1DFDD"/>
    </w:rPr>
  </w:style>
  <w:style w:type="paragraph" w:styleId="Sidhuvud">
    <w:name w:val="header"/>
    <w:basedOn w:val="Normal"/>
    <w:link w:val="SidhuvudChar"/>
    <w:uiPriority w:val="99"/>
    <w:unhideWhenUsed/>
    <w:rsid w:val="004C7C8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C7C87"/>
    <w:rPr>
      <w:rFonts w:ascii="Times New Roman" w:hAnsi="Times New Roman"/>
      <w:sz w:val="24"/>
    </w:rPr>
  </w:style>
  <w:style w:type="paragraph" w:styleId="Sidfot">
    <w:name w:val="footer"/>
    <w:basedOn w:val="Normal"/>
    <w:link w:val="SidfotChar"/>
    <w:uiPriority w:val="99"/>
    <w:unhideWhenUsed/>
    <w:rsid w:val="004C7C8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C7C8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tiff"/><Relationship Id="rId1" Type="http://schemas.openxmlformats.org/officeDocument/2006/relationships/image" Target="media/image1.tif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386</Words>
  <Characters>2051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Hauksson Tresch</dc:creator>
  <cp:keywords/>
  <dc:description/>
  <cp:lastModifiedBy>Nathalie Hauksson Tresch</cp:lastModifiedBy>
  <cp:revision>3</cp:revision>
  <dcterms:created xsi:type="dcterms:W3CDTF">2026-03-23T09:48:00Z</dcterms:created>
  <dcterms:modified xsi:type="dcterms:W3CDTF">2026-03-23T10:19:00Z</dcterms:modified>
</cp:coreProperties>
</file>