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CA" w:rsidRDefault="00EE5CCA"/>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Anträffas en okänd person av en polisman och finns det särskild anledning anta att han är efterspanad eller efterlyst och med stöd av lag skall berövas friheten vid anträffandet, får han omhändertas för identifiering, om han vägrar att lämna uppgift om sin identitet eller det finns anledning anta att hans uppgift om denna är oriktig.</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16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DA47A7">
              <w:rPr>
                <w:rFonts w:ascii="Helvetica" w:eastAsia="Times New Roman" w:hAnsi="Helvetica" w:cs="Helvetica"/>
                <w:color w:val="FF0000"/>
                <w:sz w:val="18"/>
                <w:szCs w:val="18"/>
                <w:lang w:eastAsia="sv-SE"/>
              </w:rPr>
              <w:t xml:space="preserve">14 </w:t>
            </w:r>
            <w:r w:rsidRPr="00EE5CCA">
              <w:rPr>
                <w:rFonts w:ascii="Helvetica" w:eastAsia="Times New Roman" w:hAnsi="Helvetica" w:cs="Helvetica"/>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En polisman får stoppa ett fordon eller annat transportmedel 1. om det finns anledning att anta att någon som färdas i fordonet har gjort sig skyldig till brott, 2. om det av någon annan anledning behövs för att med laga stöd ingripa mot någon som färdas i fordonet, genom att beröva honom friheten, på annat sätt inskränka hans rörelsefrihet eller underkasta honom kroppsvisitation eller kroppsbesiktning, 3. om det behövs för att med laga stöd genomföra husrannsakan i fordonet eller 4. om det behövs för att reglera trafiken eller för att kontrollera fordon eller förare eller fordons last enligt vad som är särskilt föreskrivet. Lag (</w:t>
            </w:r>
            <w:r w:rsidRPr="00EE5CCA">
              <w:rPr>
                <w:rFonts w:ascii="Arial" w:eastAsia="Times New Roman" w:hAnsi="Arial" w:cs="Arial"/>
                <w:i/>
                <w:iCs/>
                <w:color w:val="444444"/>
                <w:sz w:val="18"/>
                <w:szCs w:val="18"/>
                <w:lang w:eastAsia="sv-SE"/>
              </w:rPr>
              <w:t>2002:577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DA47A7">
              <w:rPr>
                <w:rFonts w:ascii="Helvetica" w:eastAsia="Times New Roman" w:hAnsi="Helvetica" w:cs="Helvetica"/>
                <w:color w:val="FF0000"/>
                <w:sz w:val="18"/>
                <w:szCs w:val="18"/>
                <w:lang w:eastAsia="sv-SE"/>
              </w:rPr>
              <w:t>22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2"/>
        <w:gridCol w:w="8880"/>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r w:rsidRPr="00EE5CCA">
              <w:rPr>
                <w:rFonts w:ascii="Arial" w:eastAsia="Times New Roman" w:hAnsi="Arial" w:cs="Arial"/>
                <w:b/>
                <w:bCs/>
                <w:color w:val="444444"/>
                <w:sz w:val="23"/>
                <w:szCs w:val="23"/>
                <w:lang w:eastAsia="sv-SE"/>
              </w:rPr>
              <w:t>3.</w:t>
            </w: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Protokoll skall föras över ingripanden som innebär användning av fängsel, skjutvapen, tårgas samt tekniska hjälpmedel för att stoppa fordon eller annat transportmedel. Ett sådant protokoll skall innehålla uppgift om skälen för åtgärden. Ansvarig för att protokoll upprättas är den som har fattat beslutet. Lag (</w:t>
            </w:r>
            <w:r w:rsidRPr="00EE5CCA">
              <w:rPr>
                <w:rFonts w:ascii="Arial" w:eastAsia="Times New Roman" w:hAnsi="Arial" w:cs="Arial"/>
                <w:i/>
                <w:iCs/>
                <w:color w:val="444444"/>
                <w:sz w:val="18"/>
                <w:szCs w:val="18"/>
                <w:lang w:eastAsia="sv-SE"/>
              </w:rPr>
              <w:t>1998:27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DA47A7">
        <w:trPr>
          <w:tblCellSpacing w:w="0" w:type="dxa"/>
        </w:trPr>
        <w:tc>
          <w:tcPr>
            <w:tcW w:w="180" w:type="dxa"/>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351" w:type="dxa"/>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DA47A7">
              <w:rPr>
                <w:rFonts w:ascii="Helvetica" w:eastAsia="Times New Roman" w:hAnsi="Helvetica" w:cs="Helvetica"/>
                <w:color w:val="FF0000"/>
                <w:sz w:val="18"/>
                <w:szCs w:val="18"/>
                <w:lang w:eastAsia="sv-SE"/>
              </w:rPr>
              <w:t>28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4. 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AB43FC" w:rsidP="00FD5CB7">
            <w:pPr>
              <w:spacing w:after="0" w:line="240" w:lineRule="auto"/>
              <w:rPr>
                <w:rFonts w:ascii="Arial" w:eastAsia="Times New Roman" w:hAnsi="Arial" w:cs="Arial"/>
                <w:color w:val="444444"/>
                <w:sz w:val="18"/>
                <w:szCs w:val="18"/>
                <w:lang w:eastAsia="sv-SE"/>
              </w:rPr>
            </w:pPr>
            <w:r w:rsidRPr="00AB43FC">
              <w:rPr>
                <w:rFonts w:ascii="Arial" w:eastAsia="Times New Roman" w:hAnsi="Arial" w:cs="Arial"/>
                <w:color w:val="444444"/>
                <w:sz w:val="18"/>
                <w:szCs w:val="18"/>
                <w:lang w:eastAsia="sv-SE"/>
              </w:rPr>
              <w:t>Det som föreskrivs i 10 § första stycket 1, 2 och 4 gäller även en sådan vaktpost eller någon annan som vid Försvarsmakten tjänstgör för bevakning eller för att upprätthålla ordning. Bestämmelsen i 10 § första stycket 2 gäller dessutom den som annars med stöd i lag ska verkställa ett frihetsberövande. Bestämmelsen i 10 § första stycket 4 gäller den som i myndighetsutövning har befogenhet att verkställa någon åtgärd som anges där. Vid ingripande med stöd av 10 § första stycket 4 tillämpas också andra stycket samma paragraf. Bestämmelsen i 10 § första stycket 5 gäller även en tjänsteman vid Tullverket som utövar någon befogenhet som anges där för trafiknykterhetskontroll.</w:t>
            </w:r>
            <w:r>
              <w:rPr>
                <w:rFonts w:ascii="Arial" w:eastAsia="Times New Roman" w:hAnsi="Arial" w:cs="Arial"/>
                <w:color w:val="444444"/>
                <w:sz w:val="18"/>
                <w:szCs w:val="18"/>
                <w:lang w:eastAsia="sv-SE"/>
              </w:rPr>
              <w:t xml:space="preserve"> </w:t>
            </w:r>
            <w:r w:rsidRPr="00AB43FC">
              <w:rPr>
                <w:rFonts w:ascii="Arial" w:eastAsia="Times New Roman" w:hAnsi="Arial" w:cs="Arial"/>
                <w:color w:val="444444"/>
                <w:sz w:val="18"/>
                <w:szCs w:val="18"/>
                <w:lang w:eastAsia="sv-SE"/>
              </w:rPr>
              <w:t>När den som avses i första stycket med stöd i lag berövar någon friheten eller avlägsnar någon, tillämpas också 19 § första stycket 1.Bestämmelserna i 10 a och 13 §§ gäller också en ordningsvakt, om inget annat framgår av hans eller hennes förordnande. Om en ordningsvakt har omhändertagit någon, gäller dock att den omhändertagne skyndsamt ska överlämnas till närmaste polisman.</w:t>
            </w:r>
            <w:r w:rsidR="00FD5CB7">
              <w:rPr>
                <w:rFonts w:ascii="Arial" w:eastAsia="Times New Roman" w:hAnsi="Arial" w:cs="Arial"/>
                <w:color w:val="444444"/>
                <w:sz w:val="18"/>
                <w:szCs w:val="18"/>
                <w:lang w:eastAsia="sv-SE"/>
              </w:rPr>
              <w:t xml:space="preserve"> </w:t>
            </w:r>
            <w:r w:rsidRPr="00AB43FC">
              <w:rPr>
                <w:rFonts w:ascii="Arial" w:eastAsia="Times New Roman" w:hAnsi="Arial" w:cs="Arial"/>
                <w:color w:val="444444"/>
                <w:sz w:val="18"/>
                <w:szCs w:val="18"/>
                <w:lang w:eastAsia="sv-SE"/>
              </w:rPr>
              <w:t>I fråga om en kustbevakningstjänstemans befogenheter finns särskilda bestämmelser i kustbevakningslagen (2019:32).</w:t>
            </w:r>
            <w:r w:rsidR="00FD5CB7">
              <w:rPr>
                <w:rFonts w:ascii="Arial" w:eastAsia="Times New Roman" w:hAnsi="Arial" w:cs="Arial"/>
                <w:color w:val="444444"/>
                <w:sz w:val="18"/>
                <w:szCs w:val="18"/>
                <w:lang w:eastAsia="sv-SE"/>
              </w:rPr>
              <w:t xml:space="preserve"> </w:t>
            </w:r>
            <w:r w:rsidRPr="00AB43FC">
              <w:rPr>
                <w:rFonts w:ascii="Arial" w:eastAsia="Times New Roman" w:hAnsi="Arial" w:cs="Arial"/>
                <w:color w:val="444444"/>
                <w:sz w:val="18"/>
                <w:szCs w:val="18"/>
                <w:lang w:eastAsia="sv-SE"/>
              </w:rPr>
              <w:t>Bestämmelserna i 17 a § gäller också när någon är skyldig att under en brottsutredning stanna kvar hos någon annan myndighet än Polismyndigheten eller Säkerhetspolisen. Lag (2019:37).</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DA47A7">
              <w:rPr>
                <w:rFonts w:ascii="Helvetica" w:eastAsia="Times New Roman" w:hAnsi="Helvetica" w:cs="Helvetica"/>
                <w:color w:val="FF0000"/>
                <w:sz w:val="18"/>
                <w:szCs w:val="18"/>
                <w:lang w:eastAsia="sv-SE"/>
              </w:rPr>
              <w:t xml:space="preserve">29 </w:t>
            </w:r>
            <w:r w:rsidRPr="00EE5CCA">
              <w:rPr>
                <w:rFonts w:ascii="Helvetica" w:eastAsia="Times New Roman" w:hAnsi="Helvetica" w:cs="Helvetica"/>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5. 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Vid omhändertagande enligt denna lag skall tillses att åtgärden inte orsakar den omhändertagne större olägenhet än som är oundviklig med hänsyn till åtgärdens syfte eller väcker onödig uppmärksamhet. Den som har omhändertagits får inte underkastas annan inskränkning i sin frihet än som behövs med hänsyn till ändamålet med åtgärden, ordning eller säkerhet. Den omhändertagne får tas i förvar om det är nödvändigt med hänsyn till ordning eller säkerhet. Den som är under femton år får dock inte tas i förvar. Lag (</w:t>
            </w:r>
            <w:r w:rsidRPr="00EE5CCA">
              <w:rPr>
                <w:rFonts w:ascii="Arial" w:eastAsia="Times New Roman" w:hAnsi="Arial" w:cs="Arial"/>
                <w:i/>
                <w:iCs/>
                <w:color w:val="444444"/>
                <w:sz w:val="18"/>
                <w:szCs w:val="18"/>
                <w:lang w:eastAsia="sv-SE"/>
              </w:rPr>
              <w:t>1998:27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DA47A7">
              <w:rPr>
                <w:rFonts w:ascii="Helvetica" w:eastAsia="Times New Roman" w:hAnsi="Helvetica" w:cs="Helvetica"/>
                <w:color w:val="FF0000"/>
                <w:sz w:val="18"/>
                <w:szCs w:val="18"/>
                <w:lang w:eastAsia="sv-SE"/>
              </w:rPr>
              <w:t xml:space="preserve">17 </w:t>
            </w:r>
            <w:r w:rsidRPr="00EE5CCA">
              <w:rPr>
                <w:rFonts w:ascii="Helvetica" w:eastAsia="Times New Roman" w:hAnsi="Helvetica" w:cs="Helvetica"/>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17a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18a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6. 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 xml:space="preserve">Har polismyndigheten med stöd av 2 kap. 22 eller 23 § ordningslagen (1993:1617) beslutat ställa in eller upplösa en allmän sammankomst eller en offentlig tillställning, får en polisman avvisa eller avlägsna deltagare </w:t>
            </w:r>
            <w:r w:rsidRPr="00EE5CCA">
              <w:rPr>
                <w:rFonts w:ascii="Arial" w:eastAsia="Times New Roman" w:hAnsi="Arial" w:cs="Arial"/>
                <w:color w:val="444444"/>
                <w:sz w:val="18"/>
                <w:szCs w:val="18"/>
                <w:lang w:eastAsia="sv-SE"/>
              </w:rPr>
              <w:lastRenderedPageBreak/>
              <w:t>och åskådare, om det behövs för att syftet med beslutet skall uppnås. Lag (</w:t>
            </w:r>
            <w:r w:rsidRPr="00EE5CCA">
              <w:rPr>
                <w:rFonts w:ascii="Arial" w:eastAsia="Times New Roman" w:hAnsi="Arial" w:cs="Arial"/>
                <w:i/>
                <w:iCs/>
                <w:color w:val="444444"/>
                <w:sz w:val="18"/>
                <w:szCs w:val="18"/>
                <w:lang w:eastAsia="sv-SE"/>
              </w:rPr>
              <w:t>1998:27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DA47A7" w:rsidRDefault="00EE5CCA" w:rsidP="00EE5CCA">
            <w:pPr>
              <w:spacing w:after="0" w:line="240" w:lineRule="auto"/>
              <w:rPr>
                <w:rFonts w:ascii="Arial" w:eastAsia="Times New Roman" w:hAnsi="Arial" w:cs="Arial"/>
                <w:color w:val="FF0000"/>
                <w:sz w:val="18"/>
                <w:szCs w:val="18"/>
                <w:lang w:eastAsia="sv-SE"/>
              </w:rPr>
            </w:pPr>
            <w:r w:rsidRPr="00DA47A7">
              <w:rPr>
                <w:rFonts w:ascii="Helvetica" w:eastAsia="Times New Roman" w:hAnsi="Helvetica" w:cs="Helvetica"/>
                <w:color w:val="FF0000"/>
                <w:sz w:val="18"/>
                <w:szCs w:val="18"/>
                <w:lang w:eastAsia="sv-SE"/>
              </w:rPr>
              <w:t>13a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7. 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Protokoll ska föras över ingripande som innebär att någon avvisas, avlägsnas, omhändertas eller grips. Protokoll ska också föras över husrannsakan och liknande åtgärder enligt denna lag samt vid omhändertagande av föremål. Av protokollet ska det framgå</w:t>
            </w:r>
          </w:p>
          <w:p w:rsidR="00EE5CCA" w:rsidRPr="00EE5CCA" w:rsidRDefault="00EE5CCA" w:rsidP="00EE5CCA">
            <w:pPr>
              <w:numPr>
                <w:ilvl w:val="0"/>
                <w:numId w:val="1"/>
              </w:numPr>
              <w:spacing w:after="0" w:line="240" w:lineRule="auto"/>
              <w:ind w:left="0"/>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1. vem som har fattat beslutet om ingripandet,</w:t>
            </w:r>
          </w:p>
          <w:p w:rsidR="00EE5CCA" w:rsidRPr="00EE5CCA" w:rsidRDefault="00EE5CCA" w:rsidP="00EE5CCA">
            <w:pPr>
              <w:numPr>
                <w:ilvl w:val="0"/>
                <w:numId w:val="1"/>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2. grunden för beslutet och tidpunkten när det har fattats,</w:t>
            </w:r>
          </w:p>
          <w:p w:rsidR="00EE5CCA" w:rsidRPr="00EE5CCA" w:rsidRDefault="00EE5CCA" w:rsidP="00EE5CCA">
            <w:pPr>
              <w:numPr>
                <w:ilvl w:val="0"/>
                <w:numId w:val="1"/>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3. vem eller vilka som har deltagit i ingripandet,</w:t>
            </w:r>
          </w:p>
          <w:p w:rsidR="00EE5CCA" w:rsidRPr="00EE5CCA" w:rsidRDefault="00EE5CCA" w:rsidP="00EE5CCA">
            <w:pPr>
              <w:numPr>
                <w:ilvl w:val="0"/>
                <w:numId w:val="1"/>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4. vem eller vilka som ingripandet har riktat sig mot,</w:t>
            </w:r>
          </w:p>
          <w:p w:rsidR="00EE5CCA" w:rsidRPr="00EE5CCA" w:rsidRDefault="00EE5CCA" w:rsidP="00EE5CCA">
            <w:pPr>
              <w:numPr>
                <w:ilvl w:val="0"/>
                <w:numId w:val="1"/>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5. tiden för ingripandet samt</w:t>
            </w:r>
          </w:p>
          <w:p w:rsidR="00EE5CCA" w:rsidRPr="00EE5CCA" w:rsidRDefault="00EE5CCA" w:rsidP="00EE5CCA">
            <w:pPr>
              <w:numPr>
                <w:ilvl w:val="0"/>
                <w:numId w:val="1"/>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6. vad som i övrigt har förekommit vid ingripandet.</w:t>
            </w: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 Ansvarig för att protokoll upprättas är, i fråga om uppgifter som avses i andra stycket 1 och 2, den som har fattat beslutet och i fråga om uppgifter som avses i andra stycket 3-6, den som är att anse som förman vid ingripandet.    I </w:t>
            </w:r>
            <w:r w:rsidRPr="00EE5CCA">
              <w:rPr>
                <w:rFonts w:ascii="Arial" w:eastAsia="Times New Roman" w:hAnsi="Arial" w:cs="Arial"/>
                <w:i/>
                <w:iCs/>
                <w:color w:val="444444"/>
                <w:sz w:val="18"/>
                <w:szCs w:val="18"/>
                <w:lang w:eastAsia="sv-SE"/>
              </w:rPr>
              <w:t>rättegångsbalken</w:t>
            </w:r>
            <w:r w:rsidRPr="00EE5CCA">
              <w:rPr>
                <w:rFonts w:ascii="Arial" w:eastAsia="Times New Roman" w:hAnsi="Arial" w:cs="Arial"/>
                <w:color w:val="444444"/>
                <w:sz w:val="18"/>
                <w:szCs w:val="18"/>
                <w:lang w:eastAsia="sv-SE"/>
              </w:rPr>
              <w:t> finns bestämmelser om protokoll över förvar, beslag, husrannsakan samt kroppsvisitation och kroppsbesiktning. Lag (</w:t>
            </w:r>
            <w:r w:rsidRPr="00EE5CCA">
              <w:rPr>
                <w:rFonts w:ascii="Arial" w:eastAsia="Times New Roman" w:hAnsi="Arial" w:cs="Arial"/>
                <w:i/>
                <w:iCs/>
                <w:color w:val="444444"/>
                <w:sz w:val="18"/>
                <w:szCs w:val="18"/>
                <w:lang w:eastAsia="sv-SE"/>
              </w:rPr>
              <w:t>2008:378</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8F15D8">
              <w:rPr>
                <w:rFonts w:ascii="Helvetica" w:eastAsia="Times New Roman" w:hAnsi="Helvetica" w:cs="Helvetica"/>
                <w:color w:val="FF0000"/>
                <w:sz w:val="18"/>
                <w:szCs w:val="18"/>
                <w:lang w:eastAsia="sv-SE"/>
              </w:rPr>
              <w:t xml:space="preserve">27 </w:t>
            </w:r>
            <w:r w:rsidRPr="00EE5CCA">
              <w:rPr>
                <w:rFonts w:ascii="Helvetica" w:eastAsia="Times New Roman" w:hAnsi="Helvetica" w:cs="Helvetica"/>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8. 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Varje län utgör ett polisdistrikt. I varje polisdistrikt finns en polismyndighet som ansvarar för polisverksamheten inom distriktet. Regeringen eller den myndighet som regeringen utser bestämmer i vad mån en polismyndighet skall bedriva verksamhet utanför sitt distrikt. Polismännen är tjänstemän hos polismyndigheterna, i den mån inte annat föreskrivs av regeringen. Regeringen avses vad som avses med polisman. </w:t>
            </w:r>
            <w:r w:rsidRPr="00EE5CCA">
              <w:rPr>
                <w:rFonts w:ascii="Arial" w:eastAsia="Times New Roman" w:hAnsi="Arial" w:cs="Arial"/>
                <w:i/>
                <w:iCs/>
                <w:color w:val="444444"/>
                <w:sz w:val="18"/>
                <w:szCs w:val="18"/>
                <w:lang w:eastAsia="sv-SE"/>
              </w:rPr>
              <w:t>Lag (1998:1555)</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4§</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5§</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31§</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8F15D8" w:rsidRDefault="00EE5CCA" w:rsidP="00EE5CCA">
            <w:pPr>
              <w:spacing w:after="0" w:line="240" w:lineRule="auto"/>
              <w:rPr>
                <w:rFonts w:ascii="Arial" w:eastAsia="Times New Roman" w:hAnsi="Arial" w:cs="Arial"/>
                <w:color w:val="FF0000"/>
                <w:sz w:val="18"/>
                <w:szCs w:val="18"/>
                <w:lang w:eastAsia="sv-SE"/>
              </w:rPr>
            </w:pPr>
            <w:r w:rsidRPr="008F15D8">
              <w:rPr>
                <w:rFonts w:ascii="Helvetica" w:eastAsia="Times New Roman" w:hAnsi="Helvetica" w:cs="Helvetica"/>
                <w:color w:val="FF0000"/>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9. 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Kan det av särskilda skäl anses finnas risk för att brott enligt 4 eller 4 a § lagen (1951:649) om straff för vissa trafikbrott kommer att begås, får en polisman, i syfte att förhindra brottet, tillfälligt omhänderta fordonsnycklar eller annat som behövs för färden eller, om så krävs, fordonet.</w:t>
            </w:r>
          </w:p>
          <w:p w:rsidR="00EE5CCA" w:rsidRPr="00EE5CCA" w:rsidRDefault="00EE5CCA" w:rsidP="00EE5CCA">
            <w:pPr>
              <w:numPr>
                <w:ilvl w:val="0"/>
                <w:numId w:val="2"/>
              </w:numPr>
              <w:spacing w:after="0" w:line="240" w:lineRule="auto"/>
              <w:ind w:left="0"/>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   Om förutsättningarna i första stycket är uppfyllda och om det är nödvändigt för att söka efter sådan egendom som anges där, får en polisman kroppsvisitera den person som kan komma att göra sig skyldig till brottet och genomsöka fordonet. Lag (</w:t>
            </w:r>
            <w:r w:rsidRPr="00EE5CCA">
              <w:rPr>
                <w:rFonts w:ascii="Arial" w:eastAsia="Times New Roman" w:hAnsi="Arial" w:cs="Arial"/>
                <w:i/>
                <w:iCs/>
                <w:color w:val="444444"/>
                <w:sz w:val="18"/>
                <w:szCs w:val="18"/>
                <w:lang w:eastAsia="sv-SE"/>
              </w:rPr>
              <w:t>2004:1032</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AB43FC" w:rsidRPr="00AB43FC"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AB43FC" w:rsidRDefault="00EE5CCA" w:rsidP="00EE5CCA">
            <w:pPr>
              <w:spacing w:after="0" w:line="240" w:lineRule="auto"/>
              <w:rPr>
                <w:rFonts w:ascii="Arial" w:eastAsia="Times New Roman" w:hAnsi="Arial" w:cs="Arial"/>
                <w:sz w:val="18"/>
                <w:szCs w:val="18"/>
                <w:lang w:eastAsia="sv-SE"/>
              </w:rPr>
            </w:pPr>
            <w:r w:rsidRPr="00AB43FC">
              <w:rPr>
                <w:rFonts w:ascii="Helvetica" w:eastAsia="Times New Roman" w:hAnsi="Helvetica" w:cs="Helvetica"/>
                <w:sz w:val="18"/>
                <w:szCs w:val="18"/>
                <w:lang w:eastAsia="sv-SE"/>
              </w:rPr>
              <w:t>24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AB43FC">
              <w:rPr>
                <w:rFonts w:ascii="Helvetica" w:eastAsia="Times New Roman" w:hAnsi="Helvetica" w:cs="Helvetica"/>
                <w:color w:val="FF0000"/>
                <w:sz w:val="18"/>
                <w:szCs w:val="18"/>
                <w:lang w:eastAsia="sv-SE"/>
              </w:rPr>
              <w:t>24a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24d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10. 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En polisman som har att verkställa en tjänsteuppgift skall under iakttagande av vad som föreskrivs i lag eller annan författning ingripa på ett sätt som är försvarligt med hänsyn till åtgärdens syfte och övriga omständigheter. Måste tvång tillgripas, skall detta ske endast i den form och den utsträckning som behövs för att det avsedda resultatet skall uppnås. Ett ingripande som begränsar någon av de grundläggande fri- och rättigheter som avses i </w:t>
            </w:r>
            <w:r w:rsidRPr="00EE5CCA">
              <w:rPr>
                <w:rFonts w:ascii="Arial" w:eastAsia="Times New Roman" w:hAnsi="Arial" w:cs="Arial"/>
                <w:color w:val="444444"/>
                <w:sz w:val="18"/>
                <w:szCs w:val="18"/>
                <w:u w:val="single"/>
                <w:lang w:eastAsia="sv-SE"/>
              </w:rPr>
              <w:t>2 kap.</w:t>
            </w:r>
            <w:r w:rsidRPr="00EE5CCA">
              <w:rPr>
                <w:rFonts w:ascii="Arial" w:eastAsia="Times New Roman" w:hAnsi="Arial" w:cs="Arial"/>
                <w:color w:val="444444"/>
                <w:sz w:val="18"/>
                <w:szCs w:val="18"/>
                <w:lang w:eastAsia="sv-SE"/>
              </w:rPr>
              <w:t> regeringsformen får ej grundas enbart på bestämmelserna i första stycket.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8F15D8" w:rsidRDefault="00EE5CCA" w:rsidP="00EE5CCA">
            <w:pPr>
              <w:spacing w:after="0" w:line="240" w:lineRule="auto"/>
              <w:rPr>
                <w:rFonts w:ascii="Arial" w:eastAsia="Times New Roman" w:hAnsi="Arial" w:cs="Arial"/>
                <w:color w:val="FF0000"/>
                <w:sz w:val="18"/>
                <w:szCs w:val="18"/>
                <w:lang w:eastAsia="sv-SE"/>
              </w:rPr>
            </w:pPr>
            <w:r w:rsidRPr="008F15D8">
              <w:rPr>
                <w:rFonts w:ascii="Helvetica" w:eastAsia="Times New Roman" w:hAnsi="Helvetica" w:cs="Helvetica"/>
                <w:color w:val="FF0000"/>
                <w:sz w:val="18"/>
                <w:szCs w:val="18"/>
                <w:lang w:eastAsia="sv-SE"/>
              </w:rPr>
              <w:t>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11. 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AB43FC" w:rsidP="00AB43FC">
            <w:pPr>
              <w:spacing w:after="0" w:line="240" w:lineRule="auto"/>
              <w:rPr>
                <w:rFonts w:ascii="Arial" w:eastAsia="Times New Roman" w:hAnsi="Arial" w:cs="Arial"/>
                <w:color w:val="444444"/>
                <w:sz w:val="18"/>
                <w:szCs w:val="18"/>
                <w:lang w:eastAsia="sv-SE"/>
              </w:rPr>
            </w:pPr>
            <w:r w:rsidRPr="00AB43FC">
              <w:rPr>
                <w:rFonts w:ascii="Arial" w:eastAsia="Times New Roman" w:hAnsi="Arial" w:cs="Arial"/>
                <w:color w:val="444444"/>
                <w:sz w:val="18"/>
                <w:szCs w:val="18"/>
                <w:lang w:eastAsia="sv-SE"/>
              </w:rPr>
              <w:t xml:space="preserve">Transportföretag får lämna uppgifter enligt 25 § på så sätt att de görs läsbara för Polismyndigheten eller Säkerhetspolisen genom </w:t>
            </w:r>
            <w:proofErr w:type="spellStart"/>
            <w:r w:rsidRPr="00AB43FC">
              <w:rPr>
                <w:rFonts w:ascii="Arial" w:eastAsia="Times New Roman" w:hAnsi="Arial" w:cs="Arial"/>
                <w:color w:val="444444"/>
                <w:sz w:val="18"/>
                <w:szCs w:val="18"/>
                <w:lang w:eastAsia="sv-SE"/>
              </w:rPr>
              <w:t>terminalåtkomst.Polismyndigheten</w:t>
            </w:r>
            <w:proofErr w:type="spellEnd"/>
            <w:r w:rsidRPr="00AB43FC">
              <w:rPr>
                <w:rFonts w:ascii="Arial" w:eastAsia="Times New Roman" w:hAnsi="Arial" w:cs="Arial"/>
                <w:color w:val="444444"/>
                <w:sz w:val="18"/>
                <w:szCs w:val="18"/>
                <w:lang w:eastAsia="sv-SE"/>
              </w:rPr>
              <w:t xml:space="preserve"> och Säkerhetspolisen får ta del av uppgifter genom terminalåtkomst endast i den omfattning och under den tid som behövs för att kontrollera aktuella transporter. Lag (2018:1701).</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lastRenderedPageBreak/>
              <w:t>C.</w:t>
            </w:r>
          </w:p>
        </w:tc>
        <w:tc>
          <w:tcPr>
            <w:tcW w:w="0" w:type="auto"/>
            <w:shd w:val="clear" w:color="auto" w:fill="FFFFFF"/>
            <w:tcMar>
              <w:top w:w="0" w:type="dxa"/>
              <w:left w:w="0" w:type="dxa"/>
              <w:bottom w:w="0" w:type="dxa"/>
              <w:right w:w="0" w:type="dxa"/>
            </w:tcMar>
            <w:vAlign w:val="center"/>
            <w:hideMark/>
          </w:tcPr>
          <w:p w:rsidR="00EE5CCA" w:rsidRPr="008F15D8" w:rsidRDefault="00EE5CCA" w:rsidP="00EE5CCA">
            <w:pPr>
              <w:spacing w:after="0" w:line="240" w:lineRule="auto"/>
              <w:rPr>
                <w:rFonts w:ascii="Arial" w:eastAsia="Times New Roman" w:hAnsi="Arial" w:cs="Arial"/>
                <w:color w:val="FF0000"/>
                <w:sz w:val="18"/>
                <w:szCs w:val="18"/>
                <w:lang w:eastAsia="sv-SE"/>
              </w:rPr>
            </w:pPr>
            <w:r w:rsidRPr="008F15D8">
              <w:rPr>
                <w:rFonts w:ascii="Helvetica" w:eastAsia="Times New Roman" w:hAnsi="Helvetica" w:cs="Helvetica"/>
                <w:color w:val="FF0000"/>
                <w:sz w:val="18"/>
                <w:szCs w:val="18"/>
                <w:lang w:eastAsia="sv-SE"/>
              </w:rPr>
              <w:t>26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b/>
                <w:bCs/>
                <w:color w:val="444444"/>
                <w:sz w:val="23"/>
                <w:szCs w:val="23"/>
                <w:lang w:eastAsia="sv-SE"/>
              </w:rPr>
            </w:pPr>
            <w:r w:rsidRPr="00EE5CCA">
              <w:rPr>
                <w:rFonts w:ascii="Arial" w:eastAsia="Times New Roman" w:hAnsi="Arial" w:cs="Arial"/>
                <w:b/>
                <w:bCs/>
                <w:color w:val="444444"/>
                <w:sz w:val="23"/>
                <w:szCs w:val="23"/>
                <w:lang w:eastAsia="sv-SE"/>
              </w:rPr>
              <w:t>12. 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Om den som har omhändertagits enligt denna lag eller enligt sådana särskilda föreskrifter som avses i 11 § eller som på någon annan grund är skyldig att stanna kvar hos polisen begär det eller om det annars finns skäl för det, ska någon av hans eller hennes närmaste anhöriga eller någon annan person som står honom eller henne särskilt nära underrättas om åtgärden. Vid pågående brottsutredning får dock underrättelsen inte lämnas förrän det kan ske utan men för utredningen.</w:t>
            </w:r>
          </w:p>
          <w:p w:rsidR="00EE5CCA" w:rsidRPr="00EE5CCA" w:rsidRDefault="00EE5CCA" w:rsidP="00EE5CCA">
            <w:pPr>
              <w:numPr>
                <w:ilvl w:val="0"/>
                <w:numId w:val="3"/>
              </w:numPr>
              <w:spacing w:after="0" w:line="240" w:lineRule="auto"/>
              <w:ind w:left="0"/>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   Om den berörde motsätter sig att någon underrättas om åtgärden, får underrättelse lämnas bara om det finns synnerliga skäl.</w:t>
            </w:r>
          </w:p>
          <w:p w:rsidR="00EE5CCA" w:rsidRPr="00EE5CCA" w:rsidRDefault="00EE5CCA" w:rsidP="00EE5CCA">
            <w:pPr>
              <w:numPr>
                <w:ilvl w:val="0"/>
                <w:numId w:val="3"/>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   Underrättelse behöver inte lämnas om åtgärden har upphört. Lag (</w:t>
            </w:r>
            <w:r w:rsidRPr="00EE5CCA">
              <w:rPr>
                <w:rFonts w:ascii="Arial" w:eastAsia="Times New Roman" w:hAnsi="Arial" w:cs="Arial"/>
                <w:i/>
                <w:iCs/>
                <w:color w:val="444444"/>
                <w:sz w:val="18"/>
                <w:szCs w:val="18"/>
                <w:lang w:eastAsia="sv-SE"/>
              </w:rPr>
              <w:t>2008:70</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17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8F15D8" w:rsidRDefault="00EE5CCA" w:rsidP="00EE5CCA">
            <w:pPr>
              <w:spacing w:after="0" w:line="240" w:lineRule="auto"/>
              <w:rPr>
                <w:rFonts w:ascii="Arial" w:eastAsia="Times New Roman" w:hAnsi="Arial" w:cs="Arial"/>
                <w:color w:val="FF0000"/>
                <w:sz w:val="18"/>
                <w:szCs w:val="18"/>
                <w:lang w:eastAsia="sv-SE"/>
              </w:rPr>
            </w:pPr>
            <w:r w:rsidRPr="008F15D8">
              <w:rPr>
                <w:rFonts w:ascii="Helvetica" w:eastAsia="Times New Roman" w:hAnsi="Helvetica" w:cs="Helvetica"/>
                <w:color w:val="FF0000"/>
                <w:sz w:val="18"/>
                <w:szCs w:val="18"/>
                <w:lang w:eastAsia="sv-SE"/>
              </w:rPr>
              <w:t>17a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9052"/>
      </w:tblGrid>
      <w:tr w:rsidR="00EE5CCA" w:rsidRPr="00EE5CCA" w:rsidTr="008F15D8">
        <w:trPr>
          <w:tblCellSpacing w:w="0" w:type="dxa"/>
        </w:trPr>
        <w:tc>
          <w:tcPr>
            <w:tcW w:w="20" w:type="dxa"/>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13. </w:t>
            </w:r>
          </w:p>
        </w:tc>
        <w:tc>
          <w:tcPr>
            <w:tcW w:w="9052" w:type="dxa"/>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AB43FC" w:rsidP="00AB43FC">
            <w:pPr>
              <w:spacing w:after="0" w:line="240" w:lineRule="auto"/>
              <w:rPr>
                <w:rFonts w:ascii="Arial" w:eastAsia="Times New Roman" w:hAnsi="Arial" w:cs="Arial"/>
                <w:color w:val="444444"/>
                <w:sz w:val="18"/>
                <w:szCs w:val="18"/>
                <w:lang w:eastAsia="sv-SE"/>
              </w:rPr>
            </w:pPr>
            <w:r w:rsidRPr="00AB43FC">
              <w:rPr>
                <w:rFonts w:ascii="Arial" w:eastAsia="Times New Roman" w:hAnsi="Arial" w:cs="Arial"/>
                <w:color w:val="444444"/>
                <w:sz w:val="18"/>
                <w:szCs w:val="18"/>
                <w:lang w:eastAsia="sv-SE"/>
              </w:rPr>
              <w:t>En arbetstagare som är anställd vid Säkerhetspolisen får förflyttas till en annan statlig anställning enligt de närmare föreskrifter som regeringen meddelar. En sådan arbetstagare som är polisman får förflyttas endast till en annan anställning som polisman.</w:t>
            </w:r>
            <w:r>
              <w:rPr>
                <w:rFonts w:ascii="Arial" w:eastAsia="Times New Roman" w:hAnsi="Arial" w:cs="Arial"/>
                <w:color w:val="444444"/>
                <w:sz w:val="18"/>
                <w:szCs w:val="18"/>
                <w:lang w:eastAsia="sv-SE"/>
              </w:rPr>
              <w:t xml:space="preserve"> </w:t>
            </w:r>
            <w:r w:rsidRPr="00AB43FC">
              <w:rPr>
                <w:rFonts w:ascii="Arial" w:eastAsia="Times New Roman" w:hAnsi="Arial" w:cs="Arial"/>
                <w:color w:val="444444"/>
                <w:sz w:val="18"/>
                <w:szCs w:val="18"/>
                <w:lang w:eastAsia="sv-SE"/>
              </w:rPr>
              <w:t>Förflyttning enligt första stycket till en anställning vid en myndighet inom något annat verksamhetsområde får ske endast om arbetsuppgifterna är likartade eller arbetstagaren med hänsyn till sin utbildning är lämpad för anställningen.</w:t>
            </w:r>
            <w:r>
              <w:rPr>
                <w:rFonts w:ascii="Arial" w:eastAsia="Times New Roman" w:hAnsi="Arial" w:cs="Arial"/>
                <w:color w:val="444444"/>
                <w:sz w:val="18"/>
                <w:szCs w:val="18"/>
                <w:lang w:eastAsia="sv-SE"/>
              </w:rPr>
              <w:t xml:space="preserve"> </w:t>
            </w:r>
            <w:r w:rsidRPr="00AB43FC">
              <w:rPr>
                <w:rFonts w:ascii="Arial" w:eastAsia="Times New Roman" w:hAnsi="Arial" w:cs="Arial"/>
                <w:color w:val="444444"/>
                <w:sz w:val="18"/>
                <w:szCs w:val="18"/>
                <w:lang w:eastAsia="sv-SE"/>
              </w:rPr>
              <w:t>I mål eller ärenden om förflyttning ska 36 § andra stycket, 37 och 39 §§ lagen (1994:260) om offentlig anställning tillämpas.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7a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6a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8a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616C12" w:rsidP="00EE5CCA">
            <w:pPr>
              <w:spacing w:after="0" w:line="240" w:lineRule="auto"/>
              <w:rPr>
                <w:rFonts w:ascii="Arial" w:eastAsia="Times New Roman" w:hAnsi="Arial" w:cs="Arial"/>
                <w:color w:val="444444"/>
                <w:sz w:val="18"/>
                <w:szCs w:val="18"/>
                <w:lang w:eastAsia="sv-SE"/>
              </w:rPr>
            </w:pPr>
            <w:r w:rsidRPr="00616C12">
              <w:rPr>
                <w:rFonts w:ascii="Helvetica" w:eastAsia="Times New Roman" w:hAnsi="Helvetica" w:cs="Helvetica"/>
                <w:color w:val="FF0000"/>
                <w:sz w:val="18"/>
                <w:szCs w:val="18"/>
                <w:lang w:eastAsia="sv-SE"/>
              </w:rPr>
              <w:t>5</w:t>
            </w:r>
            <w:r w:rsidR="00EE5CCA" w:rsidRPr="00616C12">
              <w:rPr>
                <w:rFonts w:ascii="Helvetica" w:eastAsia="Times New Roman" w:hAnsi="Helvetica" w:cs="Helvetica"/>
                <w:color w:val="FF0000"/>
                <w:sz w:val="18"/>
                <w:szCs w:val="18"/>
                <w:lang w:eastAsia="sv-SE"/>
              </w:rPr>
              <w:t xml:space="preserve">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14. 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Närmare föreskrifter för verkställighet av denna lag meddelas av regeringen eller den myndighet som regeringen bestämmer. Lag (</w:t>
            </w:r>
            <w:r w:rsidRPr="00EE5CCA">
              <w:rPr>
                <w:rFonts w:ascii="Arial" w:eastAsia="Times New Roman" w:hAnsi="Arial" w:cs="Arial"/>
                <w:i/>
                <w:iCs/>
                <w:color w:val="444444"/>
                <w:sz w:val="18"/>
                <w:szCs w:val="18"/>
                <w:lang w:eastAsia="sv-SE"/>
              </w:rPr>
              <w:t>1998:27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616C12" w:rsidRDefault="00EE5CCA" w:rsidP="00EE5CCA">
            <w:pPr>
              <w:spacing w:after="0" w:line="240" w:lineRule="auto"/>
              <w:rPr>
                <w:rFonts w:ascii="Arial" w:eastAsia="Times New Roman" w:hAnsi="Arial" w:cs="Arial"/>
                <w:color w:val="FF0000"/>
                <w:sz w:val="18"/>
                <w:szCs w:val="18"/>
                <w:lang w:eastAsia="sv-SE"/>
              </w:rPr>
            </w:pPr>
            <w:r w:rsidRPr="00616C12">
              <w:rPr>
                <w:rFonts w:ascii="Helvetica" w:eastAsia="Times New Roman" w:hAnsi="Helvetica" w:cs="Helvetica"/>
                <w:color w:val="FF0000"/>
                <w:sz w:val="18"/>
                <w:szCs w:val="18"/>
                <w:lang w:eastAsia="sv-SE"/>
              </w:rPr>
              <w:t>30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15. 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FD5CB7" w:rsidRPr="00FD5CB7" w:rsidRDefault="00FD5CB7" w:rsidP="00FD5CB7">
            <w:pPr>
              <w:spacing w:after="0" w:line="240" w:lineRule="auto"/>
              <w:rPr>
                <w:rFonts w:ascii="Arial" w:eastAsia="Times New Roman" w:hAnsi="Arial" w:cs="Arial"/>
                <w:color w:val="444444"/>
                <w:sz w:val="18"/>
                <w:szCs w:val="18"/>
                <w:lang w:eastAsia="sv-SE"/>
              </w:rPr>
            </w:pPr>
            <w:r w:rsidRPr="00FD5CB7">
              <w:rPr>
                <w:rFonts w:ascii="Arial" w:eastAsia="Times New Roman" w:hAnsi="Arial" w:cs="Arial"/>
                <w:color w:val="444444"/>
                <w:sz w:val="18"/>
                <w:szCs w:val="18"/>
                <w:lang w:eastAsia="sv-SE"/>
              </w:rPr>
              <w:t>Har Polismyndigheten eller Säkerhetspolisen enligt en särskild föreskrift befogenhet att besluta att någon ska omhändertas, får en polisman omhänderta honom eller henne i avvaktan på myndighetens beslut, om polismannen finner</w:t>
            </w:r>
            <w:r>
              <w:rPr>
                <w:rFonts w:ascii="Arial" w:eastAsia="Times New Roman" w:hAnsi="Arial" w:cs="Arial"/>
                <w:color w:val="444444"/>
                <w:sz w:val="18"/>
                <w:szCs w:val="18"/>
                <w:lang w:eastAsia="sv-SE"/>
              </w:rPr>
              <w:t xml:space="preserve"> </w:t>
            </w:r>
            <w:r w:rsidRPr="00FD5CB7">
              <w:rPr>
                <w:rFonts w:ascii="Arial" w:eastAsia="Times New Roman" w:hAnsi="Arial" w:cs="Arial"/>
                <w:color w:val="444444"/>
                <w:sz w:val="18"/>
                <w:szCs w:val="18"/>
                <w:lang w:eastAsia="sv-SE"/>
              </w:rPr>
              <w:t>att föreskrivna förutsättningar för beslut om omhändertagande föreligger och</w:t>
            </w:r>
          </w:p>
          <w:p w:rsidR="00EE5CCA" w:rsidRPr="00EE5CCA" w:rsidRDefault="00FD5CB7" w:rsidP="00FD5CB7">
            <w:pPr>
              <w:spacing w:after="0" w:line="240" w:lineRule="auto"/>
              <w:rPr>
                <w:rFonts w:ascii="Arial" w:eastAsia="Times New Roman" w:hAnsi="Arial" w:cs="Arial"/>
                <w:color w:val="444444"/>
                <w:sz w:val="18"/>
                <w:szCs w:val="18"/>
                <w:lang w:eastAsia="sv-SE"/>
              </w:rPr>
            </w:pPr>
            <w:r w:rsidRPr="00FD5CB7">
              <w:rPr>
                <w:rFonts w:ascii="Arial" w:eastAsia="Times New Roman" w:hAnsi="Arial" w:cs="Arial"/>
                <w:color w:val="444444"/>
                <w:sz w:val="18"/>
                <w:szCs w:val="18"/>
                <w:lang w:eastAsia="sv-SE"/>
              </w:rPr>
              <w:t>att dröjsmål med omhändertagandet innebär fara för liv eller hälsa eller någon annan fara.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FD5CB7"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FD5CB7" w:rsidRDefault="00EE5CCA" w:rsidP="00EE5CCA">
            <w:pPr>
              <w:spacing w:after="0" w:line="240" w:lineRule="auto"/>
              <w:rPr>
                <w:rFonts w:ascii="Arial" w:eastAsia="Times New Roman" w:hAnsi="Arial" w:cs="Arial"/>
                <w:color w:val="FF0000"/>
                <w:sz w:val="18"/>
                <w:szCs w:val="18"/>
                <w:lang w:eastAsia="sv-SE"/>
              </w:rPr>
            </w:pPr>
            <w:r w:rsidRPr="00FD5CB7">
              <w:rPr>
                <w:rFonts w:ascii="Helvetica" w:eastAsia="Times New Roman" w:hAnsi="Helvetica" w:cs="Helvetica"/>
                <w:color w:val="FF0000"/>
                <w:sz w:val="18"/>
                <w:szCs w:val="18"/>
                <w:lang w:eastAsia="sv-SE"/>
              </w:rPr>
              <w:t>11§</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16. 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När en polisman får kännedom om ett brott som hör under allmänt åtal, skall han lämna rapport om det till sin förman så snart det kan ske. En polisman får lämna rapporteftergift om brottet med hänsyn till omständigheterna i det särskilda fallet är obetydligt och det är uppenbart att brottet inte skulle föranleda annan påföljd än böter. Lag (</w:t>
            </w:r>
            <w:r w:rsidRPr="00EE5CCA">
              <w:rPr>
                <w:rFonts w:ascii="Arial" w:eastAsia="Times New Roman" w:hAnsi="Arial" w:cs="Arial"/>
                <w:i/>
                <w:iCs/>
                <w:color w:val="444444"/>
                <w:sz w:val="18"/>
                <w:szCs w:val="18"/>
                <w:lang w:eastAsia="sv-SE"/>
              </w:rPr>
              <w:t>1998:27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FD5CB7"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FD5CB7" w:rsidRDefault="00EE5CCA" w:rsidP="00EE5CCA">
            <w:pPr>
              <w:spacing w:after="0" w:line="240" w:lineRule="auto"/>
              <w:rPr>
                <w:rFonts w:ascii="Arial" w:eastAsia="Times New Roman" w:hAnsi="Arial" w:cs="Arial"/>
                <w:color w:val="FF0000"/>
                <w:sz w:val="18"/>
                <w:szCs w:val="18"/>
                <w:lang w:eastAsia="sv-SE"/>
              </w:rPr>
            </w:pPr>
            <w:r w:rsidRPr="00FD5CB7">
              <w:rPr>
                <w:rFonts w:ascii="Helvetica" w:eastAsia="Times New Roman" w:hAnsi="Helvetica" w:cs="Helvetica"/>
                <w:color w:val="FF0000"/>
                <w:sz w:val="18"/>
                <w:szCs w:val="18"/>
                <w:lang w:eastAsia="sv-SE"/>
              </w:rPr>
              <w:t>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17. 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FD5CB7" w:rsidP="00EE5CCA">
            <w:pPr>
              <w:spacing w:after="0" w:line="240" w:lineRule="auto"/>
              <w:rPr>
                <w:rFonts w:ascii="Arial" w:eastAsia="Times New Roman" w:hAnsi="Arial" w:cs="Arial"/>
                <w:color w:val="444444"/>
                <w:sz w:val="18"/>
                <w:szCs w:val="18"/>
                <w:lang w:eastAsia="sv-SE"/>
              </w:rPr>
            </w:pPr>
            <w:r w:rsidRPr="00FD5CB7">
              <w:rPr>
                <w:rFonts w:ascii="Arial" w:eastAsia="Times New Roman" w:hAnsi="Arial" w:cs="Arial"/>
                <w:color w:val="444444"/>
                <w:sz w:val="18"/>
                <w:szCs w:val="18"/>
                <w:lang w:eastAsia="sv-SE"/>
              </w:rPr>
              <w:t>En polisman får genomsöka ett fordon eller en båt i den utsträckning det behövs för att söka efter vapen eller andra farliga föremål som är ägnade att användas vid brott mot liv eller hälsa, om det med hänsyn till omständigheterna kan antas att ett sådant föremål kan påträffas och förklaras förverkat enligt 36 kap. 3 § brottsbalken. Lag (2019:37).</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lastRenderedPageBreak/>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6175D9">
              <w:rPr>
                <w:rFonts w:ascii="Helvetica" w:eastAsia="Times New Roman" w:hAnsi="Helvetica" w:cs="Helvetica"/>
                <w:color w:val="FF0000"/>
                <w:sz w:val="18"/>
                <w:szCs w:val="18"/>
                <w:lang w:eastAsia="sv-SE"/>
              </w:rPr>
              <w:t>20a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18. 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6175D9" w:rsidP="006175D9">
            <w:pPr>
              <w:spacing w:after="0" w:line="240" w:lineRule="auto"/>
              <w:rPr>
                <w:rFonts w:ascii="Arial" w:eastAsia="Times New Roman" w:hAnsi="Arial" w:cs="Arial"/>
                <w:color w:val="444444"/>
                <w:sz w:val="18"/>
                <w:szCs w:val="18"/>
                <w:lang w:eastAsia="sv-SE"/>
              </w:rPr>
            </w:pPr>
            <w:r w:rsidRPr="006175D9">
              <w:rPr>
                <w:rFonts w:ascii="Arial" w:eastAsia="Times New Roman" w:hAnsi="Arial" w:cs="Arial"/>
                <w:color w:val="444444"/>
                <w:sz w:val="18"/>
                <w:szCs w:val="18"/>
                <w:lang w:eastAsia="sv-SE"/>
              </w:rPr>
              <w:t>Hämtas inte egendomen när ett omhändertagande har upphört får Polismyndigheten under de förutsättningar som anges i lagen (1974:1066) om förfarande med förverkad egendom och hittegods m.m. förstöra egendomen eller sälja den för statens räkning.</w:t>
            </w:r>
            <w:r>
              <w:rPr>
                <w:rFonts w:ascii="Arial" w:eastAsia="Times New Roman" w:hAnsi="Arial" w:cs="Arial"/>
                <w:color w:val="444444"/>
                <w:sz w:val="18"/>
                <w:szCs w:val="18"/>
                <w:lang w:eastAsia="sv-SE"/>
              </w:rPr>
              <w:t xml:space="preserve"> </w:t>
            </w:r>
            <w:r w:rsidRPr="006175D9">
              <w:rPr>
                <w:rFonts w:ascii="Arial" w:eastAsia="Times New Roman" w:hAnsi="Arial" w:cs="Arial"/>
                <w:color w:val="444444"/>
                <w:sz w:val="18"/>
                <w:szCs w:val="18"/>
                <w:lang w:eastAsia="sv-SE"/>
              </w:rPr>
              <w:t>Den från vilken egendomen omhändertogs ska snarast efter omhändertagandet delges underrättelse om att egendomen kan komma att förstöras eller säljas. Om det är känt att någon annan också berörs av omhändertagandet, ska även han eller hon delges en sådan underrättelse.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6175D9">
              <w:rPr>
                <w:rFonts w:ascii="Helvetica" w:eastAsia="Times New Roman" w:hAnsi="Helvetica" w:cs="Helvetica"/>
                <w:color w:val="FF0000"/>
                <w:sz w:val="18"/>
                <w:szCs w:val="18"/>
                <w:lang w:eastAsia="sv-SE"/>
              </w:rPr>
              <w:t xml:space="preserve">24d </w:t>
            </w:r>
            <w:r w:rsidRPr="00EE5CCA">
              <w:rPr>
                <w:rFonts w:ascii="Helvetica" w:eastAsia="Times New Roman" w:hAnsi="Helvetica" w:cs="Helvetica"/>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19. 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 xml:space="preserve">Rikspolisstyrelsen är en central förvaltningsmyndighet för polisväsendet och har tillsyn över detta. Styrelsen skall verka för planmässighet, samordning och rationalisering inom polisväsendet. Regeringen kan uppdra åt rikspolisstyrelsen att </w:t>
            </w:r>
            <w:proofErr w:type="spellStart"/>
            <w:r w:rsidRPr="00EE5CCA">
              <w:rPr>
                <w:rFonts w:ascii="Arial" w:eastAsia="Times New Roman" w:hAnsi="Arial" w:cs="Arial"/>
                <w:color w:val="444444"/>
                <w:sz w:val="18"/>
                <w:szCs w:val="18"/>
                <w:lang w:eastAsia="sv-SE"/>
              </w:rPr>
              <w:t>att</w:t>
            </w:r>
            <w:proofErr w:type="spellEnd"/>
            <w:r w:rsidRPr="00EE5CCA">
              <w:rPr>
                <w:rFonts w:ascii="Arial" w:eastAsia="Times New Roman" w:hAnsi="Arial" w:cs="Arial"/>
                <w:color w:val="444444"/>
                <w:sz w:val="18"/>
                <w:szCs w:val="18"/>
                <w:lang w:eastAsia="sv-SE"/>
              </w:rPr>
              <w:t xml:space="preserve"> leda polisverksamhet för att förebygga och avslöja brott mot rikets säkerhet. Regeringen kan också uppdra åt rikspolisstyrelsen att i särskilda hänseenden leda annan polisverksamhet. När rikspolisstyrelsen leder polisverksamhet skall vad som i lag eller annan författning föreskrivs om polismyndighet i tillämpliga delar gälla även rikspolisstyrelsen. Lag </w:t>
            </w:r>
            <w:r w:rsidRPr="00EE5CCA">
              <w:rPr>
                <w:rFonts w:ascii="Arial" w:eastAsia="Times New Roman" w:hAnsi="Arial" w:cs="Arial"/>
                <w:i/>
                <w:iCs/>
                <w:color w:val="444444"/>
                <w:sz w:val="18"/>
                <w:szCs w:val="18"/>
                <w:lang w:eastAsia="sv-SE"/>
              </w:rPr>
              <w:t>(1989:445)</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6§</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7§</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30§</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14§</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6175D9">
              <w:rPr>
                <w:rFonts w:ascii="Helvetica" w:eastAsia="Times New Roman" w:hAnsi="Helvetica" w:cs="Helvetica"/>
                <w:color w:val="FF0000"/>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20. 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Om det finns skälig anledning anta att någon skall omhändertas med stöd av 13 § lagen (1988:870) om vård av missbrukare i vissa fall och socialnämndens beslut om sådant omhändertagande inte kan avvaktas med hänsyn till att det finns en överhängande och allvarlig risk för att den enskilde kommer till skada, får den enskilde tas om hand av en polisman för att genom dennes försorg skyndsamt överlämnas till sjukhus. Bestämmelserna i första stycket innebär ingen inskränkning i möjligheterna att omhänderta en person enligt lagen (1976:511) om omhändertagande av berusade personer m.m. Lag (</w:t>
            </w:r>
            <w:r w:rsidRPr="00EE5CCA">
              <w:rPr>
                <w:rFonts w:ascii="Arial" w:eastAsia="Times New Roman" w:hAnsi="Arial" w:cs="Arial"/>
                <w:i/>
                <w:iCs/>
                <w:color w:val="444444"/>
                <w:sz w:val="18"/>
                <w:szCs w:val="18"/>
                <w:lang w:eastAsia="sv-SE"/>
              </w:rPr>
              <w:t>2005:469</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6175D9" w:rsidRDefault="00EE5CCA" w:rsidP="00EE5CCA">
            <w:pPr>
              <w:spacing w:after="0" w:line="240" w:lineRule="auto"/>
              <w:rPr>
                <w:rFonts w:ascii="Arial" w:eastAsia="Times New Roman" w:hAnsi="Arial" w:cs="Arial"/>
                <w:color w:val="FF0000"/>
                <w:sz w:val="18"/>
                <w:szCs w:val="18"/>
                <w:lang w:eastAsia="sv-SE"/>
              </w:rPr>
            </w:pPr>
            <w:r w:rsidRPr="006175D9">
              <w:rPr>
                <w:rFonts w:ascii="Helvetica" w:eastAsia="Times New Roman" w:hAnsi="Helvetica" w:cs="Helvetica"/>
                <w:color w:val="FF0000"/>
                <w:sz w:val="18"/>
                <w:szCs w:val="18"/>
                <w:lang w:eastAsia="sv-SE"/>
              </w:rPr>
              <w:t>12a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10a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21. 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6175D9" w:rsidP="00EE5CCA">
            <w:pPr>
              <w:spacing w:after="0" w:line="240" w:lineRule="auto"/>
              <w:rPr>
                <w:rFonts w:ascii="Arial" w:eastAsia="Times New Roman" w:hAnsi="Arial" w:cs="Arial"/>
                <w:color w:val="444444"/>
                <w:sz w:val="18"/>
                <w:szCs w:val="18"/>
                <w:lang w:eastAsia="sv-SE"/>
              </w:rPr>
            </w:pPr>
            <w:r w:rsidRPr="006175D9">
              <w:rPr>
                <w:rFonts w:ascii="Arial" w:eastAsia="Times New Roman" w:hAnsi="Arial" w:cs="Arial"/>
                <w:color w:val="444444"/>
                <w:sz w:val="18"/>
                <w:szCs w:val="18"/>
                <w:lang w:eastAsia="sv-SE"/>
              </w:rPr>
              <w:t>Polismyndigheten meddelar förordnande att vara arrestantvakt eller passkontrollant för den som inte är anställd som sådan vid Polismyndigheten och inte heller är polisman. Ett förordnande för en arrestantvakt får avse även bevakningsuppdrag utanför förvaringslokalen. I förordnandet ska verksamhetens art och omfattning anges. Förordnandet får återkallas.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6175D9">
              <w:rPr>
                <w:rFonts w:ascii="Helvetica" w:eastAsia="Times New Roman" w:hAnsi="Helvetica" w:cs="Helvetica"/>
                <w:color w:val="FF0000"/>
                <w:sz w:val="18"/>
                <w:szCs w:val="18"/>
                <w:lang w:eastAsia="sv-SE"/>
              </w:rPr>
              <w:t>23a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22. 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I samband med allvarliga störningar av den allmänna ordningen eller säkerheten får polismyndigheten, om det är nödvändigt för att ordningen eller säkerheten skall kunna upprätthållas, förbjuda tillträde till visst område eller utrymme. Detsamma gäller om det finns risk för sådana störningar.</w:t>
            </w:r>
          </w:p>
          <w:p w:rsidR="00EE5CCA" w:rsidRPr="00EE5CCA" w:rsidRDefault="00EE5CCA" w:rsidP="00EE5CCA">
            <w:pPr>
              <w:numPr>
                <w:ilvl w:val="0"/>
                <w:numId w:val="4"/>
              </w:numPr>
              <w:spacing w:after="0" w:line="240" w:lineRule="auto"/>
              <w:ind w:left="0"/>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   Under samma förutsättningar som anges i första stycket får polismyndigheten anvisa deltagare i en folksamling att följa en viss väg.</w:t>
            </w:r>
          </w:p>
          <w:p w:rsidR="00EE5CCA" w:rsidRPr="00EE5CCA" w:rsidRDefault="00EE5CCA" w:rsidP="00EE5CCA">
            <w:pPr>
              <w:numPr>
                <w:ilvl w:val="0"/>
                <w:numId w:val="4"/>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lastRenderedPageBreak/>
              <w:t>   Om det är så brådskande att polismyndighetens beslut inte kan avvaktas, får en polisman, i avvaktan på polismyndighetens beslut, meddela sådana förbud och anvisningar som avses i första och andra stycket. Lag (</w:t>
            </w:r>
            <w:r w:rsidRPr="00EE5CCA">
              <w:rPr>
                <w:rFonts w:ascii="Arial" w:eastAsia="Times New Roman" w:hAnsi="Arial" w:cs="Arial"/>
                <w:i/>
                <w:iCs/>
                <w:color w:val="444444"/>
                <w:sz w:val="18"/>
                <w:szCs w:val="18"/>
                <w:lang w:eastAsia="sv-SE"/>
              </w:rPr>
              <w:t>1998:27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AC4"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AC4" w:rsidRDefault="00EE5CCA" w:rsidP="00EE5CCA">
            <w:pPr>
              <w:spacing w:after="0" w:line="240" w:lineRule="auto"/>
              <w:rPr>
                <w:rFonts w:ascii="Arial" w:eastAsia="Times New Roman" w:hAnsi="Arial" w:cs="Arial"/>
                <w:color w:val="FF0000"/>
                <w:sz w:val="18"/>
                <w:szCs w:val="18"/>
                <w:lang w:eastAsia="sv-SE"/>
              </w:rPr>
            </w:pPr>
            <w:r w:rsidRPr="00EE5AC4">
              <w:rPr>
                <w:rFonts w:ascii="Helvetica" w:eastAsia="Times New Roman" w:hAnsi="Helvetica" w:cs="Helvetica"/>
                <w:color w:val="FF0000"/>
                <w:sz w:val="18"/>
                <w:szCs w:val="18"/>
                <w:lang w:eastAsia="sv-SE"/>
              </w:rPr>
              <w:t>24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gridCol w:w="366"/>
      </w:tblGrid>
      <w:tr w:rsidR="00EE5AC4" w:rsidRPr="00EE5CCA" w:rsidTr="00125372">
        <w:trPr>
          <w:tblCellSpacing w:w="0" w:type="dxa"/>
        </w:trPr>
        <w:tc>
          <w:tcPr>
            <w:tcW w:w="0" w:type="auto"/>
            <w:shd w:val="clear" w:color="auto" w:fill="FFFFFF"/>
            <w:tcMar>
              <w:top w:w="0" w:type="dxa"/>
              <w:left w:w="0" w:type="dxa"/>
              <w:bottom w:w="0" w:type="dxa"/>
              <w:right w:w="0" w:type="dxa"/>
            </w:tcMar>
            <w:hideMark/>
          </w:tcPr>
          <w:p w:rsidR="00EE5AC4" w:rsidRPr="00EE5CCA" w:rsidRDefault="00EE5AC4"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AC4" w:rsidRPr="00EE5CCA" w:rsidRDefault="00EE5AC4"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24b §</w:t>
            </w:r>
          </w:p>
        </w:tc>
        <w:tc>
          <w:tcPr>
            <w:tcW w:w="0" w:type="auto"/>
            <w:shd w:val="clear" w:color="auto" w:fill="FFFFFF"/>
          </w:tcPr>
          <w:p w:rsidR="00EE5AC4" w:rsidRPr="00EE5CCA" w:rsidRDefault="00EE5AC4" w:rsidP="00EE5CCA">
            <w:pPr>
              <w:spacing w:after="0" w:line="240" w:lineRule="auto"/>
              <w:rPr>
                <w:rFonts w:ascii="Helvetica" w:eastAsia="Times New Roman" w:hAnsi="Helvetica" w:cs="Helvetica"/>
                <w:color w:val="444444"/>
                <w:sz w:val="18"/>
                <w:szCs w:val="18"/>
                <w:lang w:eastAsia="sv-SE"/>
              </w:rPr>
            </w:pP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24d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23. 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En polisman som har beslutat om omhändertagande av egendom med stöd av 24 a § skall skyndsamt anmäla det till sin förman. Förmannen skall omedelbart pröva om omhändertagandet skall bestå. Lag (</w:t>
            </w:r>
            <w:r w:rsidRPr="00EE5CCA">
              <w:rPr>
                <w:rFonts w:ascii="Arial" w:eastAsia="Times New Roman" w:hAnsi="Arial" w:cs="Arial"/>
                <w:i/>
                <w:iCs/>
                <w:color w:val="444444"/>
                <w:sz w:val="18"/>
                <w:szCs w:val="18"/>
                <w:lang w:eastAsia="sv-SE"/>
              </w:rPr>
              <w:t>2004:1032</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AC4" w:rsidRDefault="00EE5CCA" w:rsidP="00EE5CCA">
            <w:pPr>
              <w:spacing w:after="0" w:line="240" w:lineRule="auto"/>
              <w:rPr>
                <w:rFonts w:ascii="Arial" w:eastAsia="Times New Roman" w:hAnsi="Arial" w:cs="Arial"/>
                <w:color w:val="FF0000"/>
                <w:sz w:val="18"/>
                <w:szCs w:val="18"/>
                <w:lang w:eastAsia="sv-SE"/>
              </w:rPr>
            </w:pPr>
            <w:r w:rsidRPr="00EE5AC4">
              <w:rPr>
                <w:rFonts w:ascii="Helvetica" w:eastAsia="Times New Roman" w:hAnsi="Helvetica" w:cs="Helvetica"/>
                <w:color w:val="FF0000"/>
                <w:sz w:val="18"/>
                <w:szCs w:val="18"/>
                <w:lang w:eastAsia="sv-SE"/>
              </w:rPr>
              <w:t>24b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24d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24. 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AC4" w:rsidP="00EE5AC4">
            <w:pPr>
              <w:spacing w:after="0" w:line="240" w:lineRule="auto"/>
              <w:rPr>
                <w:rFonts w:ascii="Arial" w:eastAsia="Times New Roman" w:hAnsi="Arial" w:cs="Arial"/>
                <w:color w:val="444444"/>
                <w:sz w:val="18"/>
                <w:szCs w:val="18"/>
                <w:lang w:eastAsia="sv-SE"/>
              </w:rPr>
            </w:pPr>
            <w:r w:rsidRPr="00EE5AC4">
              <w:rPr>
                <w:rFonts w:ascii="Arial" w:eastAsia="Times New Roman" w:hAnsi="Arial" w:cs="Arial"/>
                <w:color w:val="444444"/>
                <w:sz w:val="18"/>
                <w:szCs w:val="18"/>
                <w:lang w:eastAsia="sv-SE"/>
              </w:rPr>
              <w:t>Kan det av särskilda skäl anses finnas en risk att något brott, som innebär allvarlig fara för liv eller hälsa eller för omfattande förstörelse av egendom, kommer att förövas på en viss plats, får en polisman i syfte att avvärja brottet eller bereda skydd mot detta, i anslutning till denna plats,</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bereda sig tillträde till ett hus, rum eller annat ställe för att söka efter sprängmedel, vapen eller något annat farligt föremål,</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stänga av, utrymma eller förbjuda tillträde till ett hus, rum eller annat ställe, meddela förbud mot att ett visst föremål flyttas eller mot trafik med ett visst kommunikationsmedel eller vidta någon annan sådan åtgärd.</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Om det finns allvarlig risk för brott som avses i första stycket, får en polisman för att söka efter ett farligt föremål även kroppsvisitera personer som uppehåller sig på platsen.</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En åtgärd som avses i denna paragraf får endast i brådskande fall vidtas utan föregående beslut av Polismyndigheten eller Säkerhetspolisen.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AC4" w:rsidRDefault="00EE5CCA" w:rsidP="00EE5CCA">
            <w:pPr>
              <w:spacing w:after="0" w:line="240" w:lineRule="auto"/>
              <w:rPr>
                <w:rFonts w:ascii="Arial" w:eastAsia="Times New Roman" w:hAnsi="Arial" w:cs="Arial"/>
                <w:color w:val="FF0000"/>
                <w:sz w:val="18"/>
                <w:szCs w:val="18"/>
                <w:lang w:eastAsia="sv-SE"/>
              </w:rPr>
            </w:pPr>
            <w:r w:rsidRPr="00EE5AC4">
              <w:rPr>
                <w:rFonts w:ascii="Helvetica" w:eastAsia="Times New Roman" w:hAnsi="Helvetica" w:cs="Helvetica"/>
                <w:color w:val="FF0000"/>
                <w:sz w:val="18"/>
                <w:szCs w:val="18"/>
                <w:lang w:eastAsia="sv-SE"/>
              </w:rPr>
              <w:t>23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25. 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En polisman får också bereda sig tillträde till ett hus, rum eller annat ställe, om det finns anledning anta att någon där har avlidit eller är medvetslös eller annars oförmögen att tillkalla hjälp. En sådan åtgärd får vidtas även när det är nödvändigt för efterspaning av någon som är försvunnen, om denne kan antas behöva hjälp.</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AC4">
              <w:rPr>
                <w:rFonts w:ascii="Helvetica" w:eastAsia="Times New Roman" w:hAnsi="Helvetica" w:cs="Helvetica"/>
                <w:color w:val="FF0000"/>
                <w:sz w:val="18"/>
                <w:szCs w:val="18"/>
                <w:lang w:eastAsia="sv-SE"/>
              </w:rPr>
              <w:t>21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16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26. 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AC4" w:rsidP="00EE5AC4">
            <w:pPr>
              <w:spacing w:after="0" w:line="240" w:lineRule="auto"/>
              <w:rPr>
                <w:rFonts w:ascii="Arial" w:eastAsia="Times New Roman" w:hAnsi="Arial" w:cs="Arial"/>
                <w:color w:val="444444"/>
                <w:sz w:val="18"/>
                <w:szCs w:val="18"/>
                <w:lang w:eastAsia="sv-SE"/>
              </w:rPr>
            </w:pPr>
            <w:r w:rsidRPr="00EE5AC4">
              <w:rPr>
                <w:rFonts w:ascii="Arial" w:eastAsia="Times New Roman" w:hAnsi="Arial" w:cs="Arial"/>
                <w:color w:val="444444"/>
                <w:sz w:val="18"/>
                <w:szCs w:val="18"/>
                <w:lang w:eastAsia="sv-SE"/>
              </w:rPr>
              <w:t>En polisman som omhändertar eller på annat sätt inskränker någons rörelsefrihet får belägga honom eller henne med fängsel</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om han eller hon uppträder våldsamt och det är absolut nödvändigt med hänsyn till hans eller hennes egen eller någon annans säkerhet till liv eller hälsa, eller</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vid förflyttning inom en förvaringslokal och vid transport eller annan vistelse utanför en sådan lokal, om det är nödvändigt av säkerhetsskäl.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12a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AC4">
              <w:rPr>
                <w:rFonts w:ascii="Helvetica" w:eastAsia="Times New Roman" w:hAnsi="Helvetica" w:cs="Helvetica"/>
                <w:color w:val="FF0000"/>
                <w:sz w:val="18"/>
                <w:szCs w:val="18"/>
                <w:lang w:eastAsia="sv-SE"/>
              </w:rPr>
              <w:t>10a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11a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16a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27. 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AC4" w:rsidP="00EE5AC4">
            <w:pPr>
              <w:spacing w:after="0" w:line="240" w:lineRule="auto"/>
              <w:rPr>
                <w:rFonts w:ascii="Arial" w:eastAsia="Times New Roman" w:hAnsi="Arial" w:cs="Arial"/>
                <w:color w:val="444444"/>
                <w:sz w:val="18"/>
                <w:szCs w:val="18"/>
                <w:lang w:eastAsia="sv-SE"/>
              </w:rPr>
            </w:pPr>
            <w:r w:rsidRPr="00EE5AC4">
              <w:rPr>
                <w:rFonts w:ascii="Arial" w:eastAsia="Times New Roman" w:hAnsi="Arial" w:cs="Arial"/>
                <w:color w:val="444444"/>
                <w:sz w:val="18"/>
                <w:szCs w:val="18"/>
                <w:lang w:eastAsia="sv-SE"/>
              </w:rPr>
              <w:t>Ett transportföretag som befordrar varor, passagerare eller fordon till eller från Sverige ska på begäran av Polismyndigheten eller Säkerhetspolisen skyndsamt lämna de aktuella uppgifter om ankommande och avgående transporter, som företaget har tillgång till. Transportföretaget har endast skyldighet att lämna de uppgifter om passagerare som avser namn, resrutt, bagage och medpassagerare samt sättet för betalning och bokning.</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Polismyndigheten får begära uppgifter enligt första stycket endast om uppgifterna kan antas ha betydelse för den brottsbekämpande verksamheten.</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Lufttrafikföretag som omfattas av skyldigheten att överföra uppgifter enligt lagen (2018:1180) om flygpassageraruppgifter i brottsbekämpningen är endast skyldiga att lämna uppgifter i enlighet med första och andra styckena om de behövs i verksamhet som rör nationell säkerhet. Lag (2018:1186).</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AC4"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AC4" w:rsidRDefault="00EE5CCA" w:rsidP="00EE5CCA">
            <w:pPr>
              <w:spacing w:after="0" w:line="240" w:lineRule="auto"/>
              <w:rPr>
                <w:rFonts w:ascii="Arial" w:eastAsia="Times New Roman" w:hAnsi="Arial" w:cs="Arial"/>
                <w:color w:val="FF0000"/>
                <w:sz w:val="18"/>
                <w:szCs w:val="18"/>
                <w:lang w:eastAsia="sv-SE"/>
              </w:rPr>
            </w:pPr>
            <w:r w:rsidRPr="00EE5AC4">
              <w:rPr>
                <w:rFonts w:ascii="Helvetica" w:eastAsia="Times New Roman" w:hAnsi="Helvetica" w:cs="Helvetica"/>
                <w:color w:val="FF0000"/>
                <w:sz w:val="18"/>
                <w:szCs w:val="18"/>
                <w:lang w:eastAsia="sv-SE"/>
              </w:rPr>
              <w:t>25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26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lastRenderedPageBreak/>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28. 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AC4" w:rsidP="00EE5CCA">
            <w:pPr>
              <w:spacing w:after="0" w:line="240" w:lineRule="auto"/>
              <w:rPr>
                <w:rFonts w:ascii="Arial" w:eastAsia="Times New Roman" w:hAnsi="Arial" w:cs="Arial"/>
                <w:color w:val="444444"/>
                <w:sz w:val="18"/>
                <w:szCs w:val="18"/>
                <w:lang w:eastAsia="sv-SE"/>
              </w:rPr>
            </w:pPr>
            <w:r w:rsidRPr="00EE5AC4">
              <w:rPr>
                <w:rFonts w:ascii="Arial" w:eastAsia="Times New Roman" w:hAnsi="Arial" w:cs="Arial"/>
                <w:color w:val="444444"/>
                <w:sz w:val="18"/>
                <w:szCs w:val="18"/>
                <w:lang w:eastAsia="sv-SE"/>
              </w:rPr>
              <w:t>Om någon som kan antas vara under arton år anträffas under förhållanden som uppenbarligen innebär överhängande och allvarlig risk för hans eller hennes hälsa eller utveckling, får han eller hon tas om hand av en polisman för att genom dennes försorg skyndsamt överlämnas till sina föräldrar eller någon annan vårdnadshavare eller till socialnämnden. Vid bedömningen av risken för den unges hälsa eller utveckling ska det beaktas om man kan befara att den unge kan komma att utsättas för brott, involveras i brottslig verksamhet eller skadas genom något annat socialt nedbrytande beteende. Lag (2012:802).</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AC4"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AC4" w:rsidRDefault="00EE5CCA" w:rsidP="00EE5CCA">
            <w:pPr>
              <w:spacing w:after="0" w:line="240" w:lineRule="auto"/>
              <w:rPr>
                <w:rFonts w:ascii="Arial" w:eastAsia="Times New Roman" w:hAnsi="Arial" w:cs="Arial"/>
                <w:color w:val="FF0000"/>
                <w:sz w:val="18"/>
                <w:szCs w:val="18"/>
                <w:lang w:eastAsia="sv-SE"/>
              </w:rPr>
            </w:pPr>
            <w:r w:rsidRPr="00EE5AC4">
              <w:rPr>
                <w:rFonts w:ascii="Helvetica" w:eastAsia="Times New Roman" w:hAnsi="Helvetica" w:cs="Helvetica"/>
                <w:color w:val="FF0000"/>
                <w:sz w:val="18"/>
                <w:szCs w:val="18"/>
                <w:lang w:eastAsia="sv-SE"/>
              </w:rPr>
              <w:t>12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12a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29. 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b/>
                <w:bCs/>
                <w:color w:val="444444"/>
                <w:sz w:val="18"/>
                <w:szCs w:val="18"/>
                <w:lang w:eastAsia="sv-SE"/>
              </w:rPr>
            </w:pPr>
          </w:p>
          <w:p w:rsidR="00EE5CCA" w:rsidRPr="00EE5CCA" w:rsidRDefault="00EE5AC4" w:rsidP="00EE5CCA">
            <w:pPr>
              <w:spacing w:after="0" w:line="240" w:lineRule="auto"/>
              <w:rPr>
                <w:rFonts w:ascii="Arial" w:eastAsia="Times New Roman" w:hAnsi="Arial" w:cs="Arial"/>
                <w:color w:val="444444"/>
                <w:sz w:val="18"/>
                <w:szCs w:val="18"/>
                <w:lang w:eastAsia="sv-SE"/>
              </w:rPr>
            </w:pPr>
            <w:r w:rsidRPr="00EE5AC4">
              <w:rPr>
                <w:rFonts w:ascii="Arial" w:eastAsia="Times New Roman" w:hAnsi="Arial" w:cs="Arial"/>
                <w:color w:val="444444"/>
                <w:sz w:val="18"/>
                <w:szCs w:val="18"/>
                <w:lang w:eastAsia="sv-SE"/>
              </w:rPr>
              <w:t>För att söka efter en person som med laga stöd ska omhändertas får en polisman bereda sig tillträde till den eftersöktes bostad eller till annat hus, rum eller ställe som tillhör eller disponeras av honom eller henne. Detsamma gäller i fråga om en lokal som är tillgänglig för allmänheten. Finns det synnerliga skäl att anta att den eftersökte uppehåller sig hos annan, får polismannen bereda sig tillträde även dit. På motsvarande sätt får en polisman bereda sig tillträde till en bostad eller något annat ställe för att söka efter ett föremål som polisen med stöd av lag eller annan författning ska omhänderta. Det som nyss har sagts om den eftersökte gäller då i stället föremålets ägare eller innehavare.</w:t>
            </w:r>
            <w:r>
              <w:rPr>
                <w:rFonts w:ascii="Arial" w:eastAsia="Times New Roman" w:hAnsi="Arial" w:cs="Arial"/>
                <w:color w:val="444444"/>
                <w:sz w:val="18"/>
                <w:szCs w:val="18"/>
                <w:lang w:eastAsia="sv-SE"/>
              </w:rPr>
              <w:t xml:space="preserve"> </w:t>
            </w:r>
            <w:r w:rsidRPr="00EE5AC4">
              <w:rPr>
                <w:rFonts w:ascii="Arial" w:eastAsia="Times New Roman" w:hAnsi="Arial" w:cs="Arial"/>
                <w:color w:val="444444"/>
                <w:sz w:val="18"/>
                <w:szCs w:val="18"/>
                <w:lang w:eastAsia="sv-SE"/>
              </w:rPr>
              <w:t>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AC4" w:rsidRDefault="00EE5CCA" w:rsidP="00EE5CCA">
            <w:pPr>
              <w:spacing w:after="0" w:line="240" w:lineRule="auto"/>
              <w:rPr>
                <w:rFonts w:ascii="Arial" w:eastAsia="Times New Roman" w:hAnsi="Arial" w:cs="Arial"/>
                <w:color w:val="FF0000"/>
                <w:sz w:val="18"/>
                <w:szCs w:val="18"/>
                <w:lang w:eastAsia="sv-SE"/>
              </w:rPr>
            </w:pPr>
            <w:r w:rsidRPr="00EE5AC4">
              <w:rPr>
                <w:rFonts w:ascii="Helvetica" w:eastAsia="Times New Roman" w:hAnsi="Helvetica" w:cs="Helvetica"/>
                <w:color w:val="FF0000"/>
                <w:sz w:val="18"/>
                <w:szCs w:val="18"/>
                <w:lang w:eastAsia="sv-SE"/>
              </w:rPr>
              <w:t>20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20a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26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30. 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Om någon försöker tränga in på ett område eller i ett utrymme till vilket tillträde har förbjudits med stöd av denna lag eller annan författning, får en polisman avvisa eller avlägsna honom från området eller utrymmet, när det är nödvändigt för att ordningen eller säkerheten skall kunna upprätthållas. Detsamma gäller den som vägrar lämna ett sådant område eller utrymme, eller som inte följer en enligt denna lag meddelad anvisning att följa en viss väg. Lag (</w:t>
            </w:r>
            <w:r w:rsidRPr="00EE5CCA">
              <w:rPr>
                <w:rFonts w:ascii="Arial" w:eastAsia="Times New Roman" w:hAnsi="Arial" w:cs="Arial"/>
                <w:i/>
                <w:iCs/>
                <w:color w:val="444444"/>
                <w:sz w:val="18"/>
                <w:szCs w:val="18"/>
                <w:lang w:eastAsia="sv-SE"/>
              </w:rPr>
              <w:t>1998:27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451D09">
              <w:rPr>
                <w:rFonts w:ascii="Helvetica" w:eastAsia="Times New Roman" w:hAnsi="Helvetica" w:cs="Helvetica"/>
                <w:color w:val="FF0000"/>
                <w:sz w:val="18"/>
                <w:szCs w:val="18"/>
                <w:lang w:eastAsia="sv-SE"/>
              </w:rPr>
              <w:t>13a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31. 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451D09" w:rsidP="00EE5CCA">
            <w:pPr>
              <w:numPr>
                <w:ilvl w:val="0"/>
                <w:numId w:val="5"/>
              </w:numPr>
              <w:spacing w:after="0" w:line="240" w:lineRule="auto"/>
              <w:ind w:left="0"/>
              <w:rPr>
                <w:rFonts w:ascii="Arial" w:eastAsia="Times New Roman" w:hAnsi="Arial" w:cs="Arial"/>
                <w:color w:val="444444"/>
                <w:sz w:val="18"/>
                <w:szCs w:val="18"/>
                <w:lang w:eastAsia="sv-SE"/>
              </w:rPr>
            </w:pPr>
            <w:r w:rsidRPr="00451D09">
              <w:rPr>
                <w:rFonts w:ascii="Arial" w:eastAsia="Times New Roman" w:hAnsi="Arial" w:cs="Arial"/>
                <w:color w:val="444444"/>
                <w:sz w:val="18"/>
                <w:szCs w:val="18"/>
                <w:lang w:eastAsia="sv-SE"/>
              </w:rPr>
              <w:t>Om en åtgärd enligt första stycket är otillräcklig för att ordningen ska kunna upprätthållas får deltagarna i folksamlingen avlägsnas längre bort från området eller utrymmet än vad som får ske enligt det stycket (utvidgat avlägsnande). Ett utvidgat avlägsnande får inte verkställas på ett sådant sätt att rörelsefriheten för deltagarna inskränks längre tid än två timmar.</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901"/>
      </w:tblGrid>
      <w:tr w:rsidR="00EE5CCA" w:rsidRPr="00EE5CCA" w:rsidTr="00451D09">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901" w:type="dxa"/>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451D09">
              <w:rPr>
                <w:rFonts w:ascii="Helvetica" w:eastAsia="Times New Roman" w:hAnsi="Helvetica" w:cs="Helvetica"/>
                <w:color w:val="FF0000"/>
                <w:sz w:val="18"/>
                <w:szCs w:val="18"/>
                <w:lang w:eastAsia="sv-SE"/>
              </w:rPr>
              <w:t>13c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32. 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Skall någon gripas enligt 24 kap. </w:t>
            </w:r>
            <w:r w:rsidRPr="00EE5CCA">
              <w:rPr>
                <w:rFonts w:ascii="Arial" w:eastAsia="Times New Roman" w:hAnsi="Arial" w:cs="Arial"/>
                <w:i/>
                <w:iCs/>
                <w:color w:val="444444"/>
                <w:sz w:val="18"/>
                <w:szCs w:val="18"/>
                <w:lang w:eastAsia="sv-SE"/>
              </w:rPr>
              <w:t>rättegångsbalken</w:t>
            </w:r>
            <w:r w:rsidRPr="00EE5CCA">
              <w:rPr>
                <w:rFonts w:ascii="Arial" w:eastAsia="Times New Roman" w:hAnsi="Arial" w:cs="Arial"/>
                <w:color w:val="444444"/>
                <w:sz w:val="18"/>
                <w:szCs w:val="18"/>
                <w:lang w:eastAsia="sv-SE"/>
              </w:rPr>
              <w:t>, får han inte omhändertas eller hållas kvar enligt 13 § andra stycket. Angående omhändertagande av berusade personer finns bestämmelser i lagen (1976:511) om omhändertagande av berusade personer m. m.</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17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451D09">
              <w:rPr>
                <w:rFonts w:ascii="Helvetica" w:eastAsia="Times New Roman" w:hAnsi="Helvetica" w:cs="Helvetica"/>
                <w:color w:val="FF0000"/>
                <w:sz w:val="18"/>
                <w:szCs w:val="18"/>
                <w:lang w:eastAsia="sv-SE"/>
              </w:rPr>
              <w:t>18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18a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33. 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Om någon genom sitt uppträdande stör den allmänna ordningen eller utgör en omedelbar fara för denna, får en polisman, när det är nödvändigt för att ordningen skall kunna upprätthållas, avvisa eller avlägsna honom från visst område eller utrymme. Detsamma gäller om en sådan åtgärd behövs för att en straffbelagd handling skall kunna avvärjas. Är en åtgärd som avses i första stycket otillräcklig för att det avsedda resultatet skall uppnås, får personen tillfälligt omhändertas.</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451D09" w:rsidRDefault="00EE5CCA" w:rsidP="00EE5CCA">
            <w:pPr>
              <w:spacing w:after="0" w:line="240" w:lineRule="auto"/>
              <w:rPr>
                <w:rFonts w:ascii="Arial" w:eastAsia="Times New Roman" w:hAnsi="Arial" w:cs="Arial"/>
                <w:color w:val="FF0000"/>
                <w:sz w:val="18"/>
                <w:szCs w:val="18"/>
                <w:lang w:eastAsia="sv-SE"/>
              </w:rPr>
            </w:pPr>
            <w:r w:rsidRPr="00451D09">
              <w:rPr>
                <w:rFonts w:ascii="Helvetica" w:eastAsia="Times New Roman" w:hAnsi="Helvetica" w:cs="Helvetica"/>
                <w:color w:val="FF0000"/>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lastRenderedPageBreak/>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34. 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 xml:space="preserve">Polisstyrelsen får inrätta en eller flera </w:t>
            </w:r>
            <w:proofErr w:type="spellStart"/>
            <w:r w:rsidRPr="00EE5CCA">
              <w:rPr>
                <w:rFonts w:ascii="Arial" w:eastAsia="Times New Roman" w:hAnsi="Arial" w:cs="Arial"/>
                <w:color w:val="444444"/>
                <w:sz w:val="18"/>
                <w:szCs w:val="18"/>
                <w:lang w:eastAsia="sv-SE"/>
              </w:rPr>
              <w:t>polisnämder</w:t>
            </w:r>
            <w:proofErr w:type="spellEnd"/>
            <w:r w:rsidRPr="00EE5CCA">
              <w:rPr>
                <w:rFonts w:ascii="Arial" w:eastAsia="Times New Roman" w:hAnsi="Arial" w:cs="Arial"/>
                <w:color w:val="444444"/>
                <w:sz w:val="18"/>
                <w:szCs w:val="18"/>
                <w:lang w:eastAsia="sv-SE"/>
              </w:rPr>
              <w:t xml:space="preserve"> för att under styrelsen leda polismyndigheten inom den eller de delar av polisdistriktet som styrelsen bestämmer. I en </w:t>
            </w:r>
            <w:proofErr w:type="spellStart"/>
            <w:r w:rsidRPr="00EE5CCA">
              <w:rPr>
                <w:rFonts w:ascii="Arial" w:eastAsia="Times New Roman" w:hAnsi="Arial" w:cs="Arial"/>
                <w:color w:val="444444"/>
                <w:sz w:val="18"/>
                <w:szCs w:val="18"/>
                <w:lang w:eastAsia="sv-SE"/>
              </w:rPr>
              <w:t>polisnämd</w:t>
            </w:r>
            <w:proofErr w:type="spellEnd"/>
            <w:r w:rsidRPr="00EE5CCA">
              <w:rPr>
                <w:rFonts w:ascii="Arial" w:eastAsia="Times New Roman" w:hAnsi="Arial" w:cs="Arial"/>
                <w:color w:val="444444"/>
                <w:sz w:val="18"/>
                <w:szCs w:val="18"/>
                <w:lang w:eastAsia="sv-SE"/>
              </w:rPr>
              <w:t xml:space="preserve"> skall ingå antingen polischefen, den ställföreträdande polischefen eller chefen för respektive polisområde. Vidare skall det ingå ett antal ledamöter, lägst fem och högst 10, som polisstyrelsen bestämmer. Dessa ledamöter utses av </w:t>
            </w:r>
            <w:proofErr w:type="spellStart"/>
            <w:r w:rsidRPr="00EE5CCA">
              <w:rPr>
                <w:rFonts w:ascii="Arial" w:eastAsia="Times New Roman" w:hAnsi="Arial" w:cs="Arial"/>
                <w:color w:val="444444"/>
                <w:sz w:val="18"/>
                <w:szCs w:val="18"/>
                <w:lang w:eastAsia="sv-SE"/>
              </w:rPr>
              <w:t>polissyrelsen</w:t>
            </w:r>
            <w:proofErr w:type="spellEnd"/>
            <w:r w:rsidRPr="00EE5CCA">
              <w:rPr>
                <w:rFonts w:ascii="Arial" w:eastAsia="Times New Roman" w:hAnsi="Arial" w:cs="Arial"/>
                <w:color w:val="444444"/>
                <w:sz w:val="18"/>
                <w:szCs w:val="18"/>
                <w:lang w:eastAsia="sv-SE"/>
              </w:rPr>
              <w:t xml:space="preserve">. För de ledamöter som utses av polisstyrelsen skall lika många suppleanter utses. I fråga om </w:t>
            </w:r>
            <w:proofErr w:type="spellStart"/>
            <w:r w:rsidRPr="00EE5CCA">
              <w:rPr>
                <w:rFonts w:ascii="Arial" w:eastAsia="Times New Roman" w:hAnsi="Arial" w:cs="Arial"/>
                <w:color w:val="444444"/>
                <w:sz w:val="18"/>
                <w:szCs w:val="18"/>
                <w:lang w:eastAsia="sv-SE"/>
              </w:rPr>
              <w:t>deledamöter</w:t>
            </w:r>
            <w:proofErr w:type="spellEnd"/>
            <w:r w:rsidRPr="00EE5CCA">
              <w:rPr>
                <w:rFonts w:ascii="Arial" w:eastAsia="Times New Roman" w:hAnsi="Arial" w:cs="Arial"/>
                <w:color w:val="444444"/>
                <w:sz w:val="18"/>
                <w:szCs w:val="18"/>
                <w:lang w:eastAsia="sv-SE"/>
              </w:rPr>
              <w:t xml:space="preserve"> och suppleanter som utses av polisstyrelsen tillämpas 5§ tredje stycket första och andrameningarna. </w:t>
            </w:r>
            <w:r w:rsidRPr="00EE5CCA">
              <w:rPr>
                <w:rFonts w:ascii="Arial" w:eastAsia="Times New Roman" w:hAnsi="Arial" w:cs="Arial"/>
                <w:i/>
                <w:iCs/>
                <w:color w:val="444444"/>
                <w:sz w:val="18"/>
                <w:szCs w:val="18"/>
                <w:lang w:eastAsia="sv-SE"/>
              </w:rPr>
              <w:t>Lag (2004:1356)</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5a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4a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8a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451D09">
              <w:rPr>
                <w:rFonts w:ascii="Helvetica" w:eastAsia="Times New Roman" w:hAnsi="Helvetica" w:cs="Helvetica"/>
                <w:color w:val="FF0000"/>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35. 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451D09" w:rsidP="00EE5CCA">
            <w:pPr>
              <w:numPr>
                <w:ilvl w:val="0"/>
                <w:numId w:val="6"/>
              </w:numPr>
              <w:spacing w:after="0" w:line="240" w:lineRule="auto"/>
              <w:ind w:left="0"/>
              <w:rPr>
                <w:rFonts w:ascii="Arial" w:eastAsia="Times New Roman" w:hAnsi="Arial" w:cs="Arial"/>
                <w:color w:val="444444"/>
                <w:sz w:val="18"/>
                <w:szCs w:val="18"/>
                <w:lang w:eastAsia="sv-SE"/>
              </w:rPr>
            </w:pPr>
            <w:r w:rsidRPr="00451D09">
              <w:rPr>
                <w:rFonts w:ascii="Arial" w:eastAsia="Times New Roman" w:hAnsi="Arial" w:cs="Arial"/>
                <w:color w:val="444444"/>
                <w:sz w:val="18"/>
                <w:szCs w:val="18"/>
                <w:lang w:eastAsia="sv-SE"/>
              </w:rPr>
              <w:t>När någon har omhändertagits enligt 14 § ska åtgärder för att fastställa hans eller hennes identitet skyndsamt vidtas. Den omhändertagne ska omedelbart friges så snart han eller hon har identifierats. Han eller hon får dock inte hållas kvar längre än sex timmar eller, om det är av synnerlig vikt att han eller hon identifieras, tolv timmar.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Layout w:type="fixed"/>
        <w:tblCellMar>
          <w:left w:w="360" w:type="dxa"/>
          <w:right w:w="0" w:type="dxa"/>
        </w:tblCellMar>
        <w:tblLook w:val="04A0" w:firstRow="1" w:lastRow="0" w:firstColumn="1" w:lastColumn="0" w:noHBand="0" w:noVBand="1"/>
      </w:tblPr>
      <w:tblGrid>
        <w:gridCol w:w="180"/>
        <w:gridCol w:w="351"/>
      </w:tblGrid>
      <w:tr w:rsidR="00451D09" w:rsidRPr="00451D09" w:rsidTr="00451D09">
        <w:trPr>
          <w:tblCellSpacing w:w="0" w:type="dxa"/>
        </w:trPr>
        <w:tc>
          <w:tcPr>
            <w:tcW w:w="180" w:type="dxa"/>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351" w:type="dxa"/>
            <w:shd w:val="clear" w:color="auto" w:fill="FFFFFF"/>
            <w:tcMar>
              <w:top w:w="0" w:type="dxa"/>
              <w:left w:w="0" w:type="dxa"/>
              <w:bottom w:w="0" w:type="dxa"/>
              <w:right w:w="0" w:type="dxa"/>
            </w:tcMar>
            <w:vAlign w:val="center"/>
            <w:hideMark/>
          </w:tcPr>
          <w:p w:rsidR="00EE5CCA" w:rsidRPr="00451D09" w:rsidRDefault="00EE5CCA" w:rsidP="00EE5CCA">
            <w:pPr>
              <w:spacing w:after="0" w:line="240" w:lineRule="auto"/>
              <w:rPr>
                <w:rFonts w:ascii="Arial" w:eastAsia="Times New Roman" w:hAnsi="Arial" w:cs="Arial"/>
                <w:color w:val="FF0000"/>
                <w:sz w:val="18"/>
                <w:szCs w:val="18"/>
                <w:lang w:eastAsia="sv-SE"/>
              </w:rPr>
            </w:pPr>
            <w:r w:rsidRPr="00451D09">
              <w:rPr>
                <w:rFonts w:ascii="Helvetica" w:eastAsia="Times New Roman" w:hAnsi="Helvetica" w:cs="Helvetica"/>
                <w:color w:val="FF0000"/>
                <w:sz w:val="18"/>
                <w:szCs w:val="18"/>
                <w:lang w:eastAsia="sv-SE"/>
              </w:rPr>
              <w:t>16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16a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17a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36. 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451D09" w:rsidP="00EE5CCA">
            <w:pPr>
              <w:spacing w:after="0" w:line="240" w:lineRule="auto"/>
              <w:rPr>
                <w:rFonts w:ascii="Arial" w:eastAsia="Times New Roman" w:hAnsi="Arial" w:cs="Arial"/>
                <w:color w:val="444444"/>
                <w:sz w:val="18"/>
                <w:szCs w:val="18"/>
                <w:lang w:eastAsia="sv-SE"/>
              </w:rPr>
            </w:pPr>
            <w:r w:rsidRPr="00451D09">
              <w:rPr>
                <w:rFonts w:ascii="Arial" w:eastAsia="Times New Roman" w:hAnsi="Arial" w:cs="Arial"/>
                <w:color w:val="444444"/>
                <w:sz w:val="18"/>
                <w:szCs w:val="18"/>
                <w:lang w:eastAsia="sv-SE"/>
              </w:rPr>
              <w:t>För att söka efter någon som har intagits i en kriminalvårdsanstalt efter att ha dömts till fängelse i minst fyra år och som har avvikit får en polisman undersöka transportmedel på viss plats, om den avvikne kan antas utgöra en allvarlig fara för annans liv eller hälsa eller för rikets säkerhet och det finns särskild anledning att anta att den avvikne kan komma att passera platsen. En polisman har samma befogenhet för att söka efter någon som genomgår psykiatrisk tvångsvård eller som överlämnats till rättspsykiatrisk vård och som avvikit från en sjukvårdsinrättning, om det med hänsyn till omständigheterna finns särskilda skäl att anta att den avvikne utgör en allvarlig fara för annans liv eller hälsa eller för rikets säkerhet.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451D09" w:rsidRDefault="00451D09" w:rsidP="00EE5CCA">
            <w:pPr>
              <w:spacing w:after="0" w:line="240" w:lineRule="auto"/>
              <w:rPr>
                <w:rFonts w:ascii="Arial" w:eastAsia="Times New Roman" w:hAnsi="Arial" w:cs="Arial"/>
                <w:color w:val="FF0000"/>
                <w:sz w:val="18"/>
                <w:szCs w:val="18"/>
                <w:lang w:eastAsia="sv-SE"/>
              </w:rPr>
            </w:pPr>
            <w:r w:rsidRPr="00451D09">
              <w:rPr>
                <w:rFonts w:ascii="Helvetica" w:eastAsia="Times New Roman" w:hAnsi="Helvetica" w:cs="Helvetica"/>
                <w:color w:val="FF0000"/>
                <w:sz w:val="18"/>
                <w:szCs w:val="18"/>
                <w:lang w:eastAsia="sv-SE"/>
              </w:rPr>
              <w:t>20</w:t>
            </w:r>
            <w:r w:rsidR="00EE5CCA" w:rsidRPr="00451D09">
              <w:rPr>
                <w:rFonts w:ascii="Helvetica" w:eastAsia="Times New Roman" w:hAnsi="Helvetica" w:cs="Helvetica"/>
                <w:color w:val="FF0000"/>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7§</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5§</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37. 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Som ett led i samhällets verksamhet för att främja rättvis och trygghet skall polisens arbete syfta till att upprätthålla allmän ordning och säkerhet samt att i övrigt tillförsäkra allmänheten skydd och annan hjälp</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451D09"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451D09" w:rsidRDefault="00EE5CCA" w:rsidP="00EE5CCA">
            <w:pPr>
              <w:spacing w:after="0" w:line="240" w:lineRule="auto"/>
              <w:rPr>
                <w:rFonts w:ascii="Arial" w:eastAsia="Times New Roman" w:hAnsi="Arial" w:cs="Arial"/>
                <w:color w:val="FF0000"/>
                <w:sz w:val="18"/>
                <w:szCs w:val="18"/>
                <w:lang w:eastAsia="sv-SE"/>
              </w:rPr>
            </w:pPr>
            <w:r w:rsidRPr="00451D09">
              <w:rPr>
                <w:rFonts w:ascii="Helvetica" w:eastAsia="Times New Roman" w:hAnsi="Helvetica" w:cs="Helvetica"/>
                <w:color w:val="FF0000"/>
                <w:sz w:val="18"/>
                <w:szCs w:val="18"/>
                <w:lang w:eastAsia="sv-SE"/>
              </w:rPr>
              <w:t>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38. 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C2595F" w:rsidP="00EE5CCA">
            <w:pPr>
              <w:spacing w:after="0" w:line="240" w:lineRule="auto"/>
              <w:rPr>
                <w:rFonts w:ascii="Arial" w:eastAsia="Times New Roman" w:hAnsi="Arial" w:cs="Arial"/>
                <w:color w:val="444444"/>
                <w:sz w:val="18"/>
                <w:szCs w:val="18"/>
                <w:lang w:eastAsia="sv-SE"/>
              </w:rPr>
            </w:pPr>
            <w:r w:rsidRPr="00C2595F">
              <w:rPr>
                <w:rFonts w:ascii="Arial" w:eastAsia="Times New Roman" w:hAnsi="Arial" w:cs="Arial"/>
                <w:color w:val="444444"/>
                <w:sz w:val="18"/>
                <w:szCs w:val="18"/>
                <w:lang w:eastAsia="sv-SE"/>
              </w:rPr>
              <w:t>Polismyndigheten får bedriva särskilt personsäkerhetsarbete i fråga om vittnen och andra hotade personer. Regeringen får meddela föreskrifter om sådant säkerhetsarbete. I sådana föreskrifter får det anges att även andra myndigheter får bedriva särskilt personsäkerhetsarbete.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C2595F" w:rsidRDefault="00EE5CCA" w:rsidP="00EE5CCA">
            <w:pPr>
              <w:spacing w:after="0" w:line="240" w:lineRule="auto"/>
              <w:rPr>
                <w:rFonts w:ascii="Arial" w:eastAsia="Times New Roman" w:hAnsi="Arial" w:cs="Arial"/>
                <w:color w:val="FF0000"/>
                <w:sz w:val="18"/>
                <w:szCs w:val="18"/>
                <w:lang w:eastAsia="sv-SE"/>
              </w:rPr>
            </w:pPr>
            <w:r w:rsidRPr="00C2595F">
              <w:rPr>
                <w:rFonts w:ascii="Helvetica" w:eastAsia="Times New Roman" w:hAnsi="Helvetica" w:cs="Helvetica"/>
                <w:color w:val="FF0000"/>
                <w:sz w:val="18"/>
                <w:szCs w:val="18"/>
                <w:lang w:eastAsia="sv-SE"/>
              </w:rPr>
              <w:t>2a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39. 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 xml:space="preserve">En polisman får, i den mån andra medel är otillräckliga och det med hänsyn till omständigheterna är försvarligt, använda våld för att genomföra en tjänsteåtgärd, om 1. han möts med våld eller hot om våld, 2. någon som skall häktas, anhållas eller annars med laga stöd berövas friheten försöker undkomma eller polismannen annars möts av motstånd när han skall verkställa ett sådant frihetsberövande, 3. det är fråga </w:t>
            </w:r>
            <w:r w:rsidRPr="00EE5CCA">
              <w:rPr>
                <w:rFonts w:ascii="Arial" w:eastAsia="Times New Roman" w:hAnsi="Arial" w:cs="Arial"/>
                <w:color w:val="444444"/>
                <w:sz w:val="18"/>
                <w:szCs w:val="18"/>
                <w:lang w:eastAsia="sv-SE"/>
              </w:rPr>
              <w:lastRenderedPageBreak/>
              <w:t>om att avvärja en straffbelagd handling eller en fara för liv, hälsa eller värdefull egendom eller för omfattande skada i miljön, 4. polismannen med laga stöd skall avvisa eller avlägsna någon från ett visst område eller utrymme eller verkställa eller biträda vid kroppsvisitation, kroppsbesiktning eller annan liknande åtgärd, vid beslag eller annat omhändertagande av egendom eller vid sådan husrannsakan som avses i </w:t>
            </w:r>
            <w:r w:rsidRPr="00EE5CCA">
              <w:rPr>
                <w:rFonts w:ascii="Arial" w:eastAsia="Times New Roman" w:hAnsi="Arial" w:cs="Arial"/>
                <w:i/>
                <w:iCs/>
                <w:color w:val="444444"/>
                <w:sz w:val="18"/>
                <w:szCs w:val="18"/>
                <w:lang w:eastAsia="sv-SE"/>
              </w:rPr>
              <w:t>rättegångsbalken</w:t>
            </w:r>
            <w:r w:rsidRPr="00EE5CCA">
              <w:rPr>
                <w:rFonts w:ascii="Arial" w:eastAsia="Times New Roman" w:hAnsi="Arial" w:cs="Arial"/>
                <w:color w:val="444444"/>
                <w:sz w:val="18"/>
                <w:szCs w:val="18"/>
                <w:lang w:eastAsia="sv-SE"/>
              </w:rPr>
              <w:t>, 5. polismannen med laga stöd skall stoppa ett fordon eller annat transportmedel eller skall kontrollera ett fordon eller ett fordons last, 6. polismannen annars med laga stöd har att bereda sig tillträde till, avspärra, tillstänga eller utrymma byggnad, rum eller område, biträda någon i myndighetsutövning med en sådan eller någon liknande åtgärd eller vid exekutiv förrättning enligt vad som är föreskrivet därom, eller 7. åtgärden i annat fall är oundgängligen nödvändig för den allmänna ordningens eller säkerhetens upprätthållande och det är uppenbart att den inte kan genomföras utan våld. I fall som avses i första stycket 4 och 6 får våld mot person brukas endast om polismannen eller den som han biträder möts av motstånd. Om rätt att i vissa fall bruka våld finns i övrigt föreskrifter i 24 kap. brottsbalken. Lag (</w:t>
            </w:r>
            <w:r w:rsidRPr="00EE5CCA">
              <w:rPr>
                <w:rFonts w:ascii="Arial" w:eastAsia="Times New Roman" w:hAnsi="Arial" w:cs="Arial"/>
                <w:i/>
                <w:iCs/>
                <w:color w:val="444444"/>
                <w:sz w:val="18"/>
                <w:szCs w:val="18"/>
                <w:lang w:eastAsia="sv-SE"/>
              </w:rPr>
              <w:t>2002:577</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11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C2595F" w:rsidRDefault="00EE5CCA" w:rsidP="00EE5CCA">
            <w:pPr>
              <w:spacing w:after="0" w:line="240" w:lineRule="auto"/>
              <w:rPr>
                <w:rFonts w:ascii="Arial" w:eastAsia="Times New Roman" w:hAnsi="Arial" w:cs="Arial"/>
                <w:color w:val="FF0000"/>
                <w:sz w:val="18"/>
                <w:szCs w:val="18"/>
                <w:lang w:eastAsia="sv-SE"/>
              </w:rPr>
            </w:pPr>
            <w:r w:rsidRPr="00C2595F">
              <w:rPr>
                <w:rFonts w:ascii="Helvetica" w:eastAsia="Times New Roman" w:hAnsi="Helvetica" w:cs="Helvetica"/>
                <w:color w:val="FF0000"/>
                <w:sz w:val="18"/>
                <w:szCs w:val="18"/>
                <w:lang w:eastAsia="sv-SE"/>
              </w:rPr>
              <w:t>10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16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40. 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C2595F" w:rsidRPr="00C2595F" w:rsidRDefault="00C2595F" w:rsidP="00C2595F">
            <w:pPr>
              <w:spacing w:after="0" w:line="240" w:lineRule="auto"/>
              <w:rPr>
                <w:rFonts w:ascii="Arial" w:eastAsia="Times New Roman" w:hAnsi="Arial" w:cs="Arial"/>
                <w:color w:val="444444"/>
                <w:sz w:val="18"/>
                <w:szCs w:val="18"/>
                <w:lang w:eastAsia="sv-SE"/>
              </w:rPr>
            </w:pPr>
            <w:r w:rsidRPr="00C2595F">
              <w:rPr>
                <w:rFonts w:ascii="Arial" w:eastAsia="Times New Roman" w:hAnsi="Arial" w:cs="Arial"/>
                <w:color w:val="444444"/>
                <w:sz w:val="18"/>
                <w:szCs w:val="18"/>
                <w:lang w:eastAsia="sv-SE"/>
              </w:rPr>
              <w:t>Till Polismyndighetens uppgifter hör att</w:t>
            </w:r>
          </w:p>
          <w:p w:rsidR="00C2595F" w:rsidRPr="00C2595F" w:rsidRDefault="00C2595F" w:rsidP="00C2595F">
            <w:pPr>
              <w:spacing w:after="0" w:line="240" w:lineRule="auto"/>
              <w:rPr>
                <w:rFonts w:ascii="Arial" w:eastAsia="Times New Roman" w:hAnsi="Arial" w:cs="Arial"/>
                <w:color w:val="444444"/>
                <w:sz w:val="18"/>
                <w:szCs w:val="18"/>
                <w:lang w:eastAsia="sv-SE"/>
              </w:rPr>
            </w:pPr>
          </w:p>
          <w:p w:rsidR="00C2595F" w:rsidRPr="00C2595F" w:rsidRDefault="00C2595F" w:rsidP="00C2595F">
            <w:pPr>
              <w:spacing w:after="0" w:line="240" w:lineRule="auto"/>
              <w:rPr>
                <w:rFonts w:ascii="Arial" w:eastAsia="Times New Roman" w:hAnsi="Arial" w:cs="Arial"/>
                <w:color w:val="444444"/>
                <w:sz w:val="18"/>
                <w:szCs w:val="18"/>
                <w:lang w:eastAsia="sv-SE"/>
              </w:rPr>
            </w:pPr>
            <w:r w:rsidRPr="00C2595F">
              <w:rPr>
                <w:rFonts w:ascii="Arial" w:eastAsia="Times New Roman" w:hAnsi="Arial" w:cs="Arial"/>
                <w:color w:val="444444"/>
                <w:sz w:val="18"/>
                <w:szCs w:val="18"/>
                <w:lang w:eastAsia="sv-SE"/>
              </w:rPr>
              <w:t>förebygga, förhindra och upptäcka brottslig verksamhet och andra störningar av den allmänna ordningen eller säkerheten, 2. övervaka den allmänna ordningen och säkerheten och ingripa när störningar har inträffat,</w:t>
            </w:r>
          </w:p>
          <w:p w:rsidR="00EE5CCA" w:rsidRPr="00EE5CCA" w:rsidRDefault="00C2595F" w:rsidP="00C2595F">
            <w:pPr>
              <w:spacing w:after="0" w:line="240" w:lineRule="auto"/>
              <w:rPr>
                <w:rFonts w:ascii="Arial" w:eastAsia="Times New Roman" w:hAnsi="Arial" w:cs="Arial"/>
                <w:color w:val="444444"/>
                <w:sz w:val="18"/>
                <w:szCs w:val="18"/>
                <w:lang w:eastAsia="sv-SE"/>
              </w:rPr>
            </w:pPr>
            <w:r w:rsidRPr="00C2595F">
              <w:rPr>
                <w:rFonts w:ascii="Arial" w:eastAsia="Times New Roman" w:hAnsi="Arial" w:cs="Arial"/>
                <w:color w:val="444444"/>
                <w:sz w:val="18"/>
                <w:szCs w:val="18"/>
                <w:lang w:eastAsia="sv-SE"/>
              </w:rPr>
              <w:t>utreda och beivra brott som hör under allmänt åtal,</w:t>
            </w:r>
            <w:r>
              <w:rPr>
                <w:rFonts w:ascii="Arial" w:eastAsia="Times New Roman" w:hAnsi="Arial" w:cs="Arial"/>
                <w:color w:val="444444"/>
                <w:sz w:val="18"/>
                <w:szCs w:val="18"/>
                <w:lang w:eastAsia="sv-SE"/>
              </w:rPr>
              <w:t xml:space="preserve"> </w:t>
            </w:r>
            <w:r w:rsidRPr="00C2595F">
              <w:rPr>
                <w:rFonts w:ascii="Arial" w:eastAsia="Times New Roman" w:hAnsi="Arial" w:cs="Arial"/>
                <w:color w:val="444444"/>
                <w:sz w:val="18"/>
                <w:szCs w:val="18"/>
                <w:lang w:eastAsia="sv-SE"/>
              </w:rPr>
              <w:t>lämna allmänheten skydd, upplysningar och annan hjälp, när sådant bistånd lämpligen kan ges av polisen,</w:t>
            </w:r>
            <w:r>
              <w:rPr>
                <w:rFonts w:ascii="Arial" w:eastAsia="Times New Roman" w:hAnsi="Arial" w:cs="Arial"/>
                <w:color w:val="444444"/>
                <w:sz w:val="18"/>
                <w:szCs w:val="18"/>
                <w:lang w:eastAsia="sv-SE"/>
              </w:rPr>
              <w:t xml:space="preserve"> </w:t>
            </w:r>
            <w:r w:rsidRPr="00C2595F">
              <w:rPr>
                <w:rFonts w:ascii="Arial" w:eastAsia="Times New Roman" w:hAnsi="Arial" w:cs="Arial"/>
                <w:color w:val="444444"/>
                <w:sz w:val="18"/>
                <w:szCs w:val="18"/>
                <w:lang w:eastAsia="sv-SE"/>
              </w:rPr>
              <w:t xml:space="preserve">fullgöra den verksamhet som ankommer på </w:t>
            </w:r>
            <w:r>
              <w:rPr>
                <w:rFonts w:ascii="Arial" w:eastAsia="Times New Roman" w:hAnsi="Arial" w:cs="Arial"/>
                <w:color w:val="444444"/>
                <w:sz w:val="18"/>
                <w:szCs w:val="18"/>
                <w:lang w:eastAsia="sv-SE"/>
              </w:rPr>
              <w:t>P</w:t>
            </w:r>
            <w:r w:rsidRPr="00C2595F">
              <w:rPr>
                <w:rFonts w:ascii="Arial" w:eastAsia="Times New Roman" w:hAnsi="Arial" w:cs="Arial"/>
                <w:color w:val="444444"/>
                <w:sz w:val="18"/>
                <w:szCs w:val="18"/>
                <w:lang w:eastAsia="sv-SE"/>
              </w:rPr>
              <w:t>olismyndigheten enligt särskilda bestämmelser.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C2595F" w:rsidRDefault="00EE5CCA" w:rsidP="00EE5CCA">
            <w:pPr>
              <w:spacing w:after="0" w:line="240" w:lineRule="auto"/>
              <w:rPr>
                <w:rFonts w:ascii="Arial" w:eastAsia="Times New Roman" w:hAnsi="Arial" w:cs="Arial"/>
                <w:color w:val="FF0000"/>
                <w:sz w:val="18"/>
                <w:szCs w:val="18"/>
                <w:lang w:eastAsia="sv-SE"/>
              </w:rPr>
            </w:pPr>
            <w:r w:rsidRPr="00C2595F">
              <w:rPr>
                <w:rFonts w:ascii="Helvetica" w:eastAsia="Times New Roman" w:hAnsi="Helvetica" w:cs="Helvetica"/>
                <w:color w:val="FF0000"/>
                <w:sz w:val="18"/>
                <w:szCs w:val="18"/>
                <w:lang w:eastAsia="sv-SE"/>
              </w:rPr>
              <w:t>2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13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41. 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C2595F" w:rsidP="00C2595F">
            <w:pPr>
              <w:spacing w:after="0" w:line="240" w:lineRule="auto"/>
              <w:rPr>
                <w:rFonts w:ascii="Arial" w:eastAsia="Times New Roman" w:hAnsi="Arial" w:cs="Arial"/>
                <w:color w:val="444444"/>
                <w:sz w:val="18"/>
                <w:szCs w:val="18"/>
                <w:lang w:eastAsia="sv-SE"/>
              </w:rPr>
            </w:pPr>
            <w:r w:rsidRPr="00C2595F">
              <w:rPr>
                <w:rFonts w:ascii="Arial" w:eastAsia="Times New Roman" w:hAnsi="Arial" w:cs="Arial"/>
                <w:color w:val="444444"/>
                <w:sz w:val="18"/>
                <w:szCs w:val="18"/>
                <w:lang w:eastAsia="sv-SE"/>
              </w:rPr>
              <w:t>Den som har omhändertagits enligt denna lag eller avlägsnats enligt 13 c § andra stycket ska underrättas om anledningen till omhändertagandet eller avlägsnandet så snart som möjligt. Den polisman som har verkställt ett omhändertagande ska så skyndsamt som möjligt anmäla åtgärden till sin förman. Har omhändertagandet inte redan upphört ska förmannen omedelbart pröva om det ska bestå.</w:t>
            </w:r>
            <w:r>
              <w:rPr>
                <w:rFonts w:ascii="Arial" w:eastAsia="Times New Roman" w:hAnsi="Arial" w:cs="Arial"/>
                <w:color w:val="444444"/>
                <w:sz w:val="18"/>
                <w:szCs w:val="18"/>
                <w:lang w:eastAsia="sv-SE"/>
              </w:rPr>
              <w:t xml:space="preserve"> </w:t>
            </w:r>
            <w:r w:rsidRPr="00C2595F">
              <w:rPr>
                <w:rFonts w:ascii="Arial" w:eastAsia="Times New Roman" w:hAnsi="Arial" w:cs="Arial"/>
                <w:color w:val="444444"/>
                <w:sz w:val="18"/>
                <w:szCs w:val="18"/>
                <w:lang w:eastAsia="sv-SE"/>
              </w:rPr>
              <w:t>Innebär förmannens beslut att den som har omhändertagits enligt 11 § ska hållas kvar eller har ingripandet gjorts med stöd av 12 §, ska förmannen skyndsamt underrätta Polismyndigheten respektive Säkerhetspolisen om omhänder</w:t>
            </w:r>
            <w:r>
              <w:rPr>
                <w:rFonts w:ascii="Arial" w:eastAsia="Times New Roman" w:hAnsi="Arial" w:cs="Arial"/>
                <w:color w:val="444444"/>
                <w:sz w:val="18"/>
                <w:szCs w:val="18"/>
                <w:lang w:eastAsia="sv-SE"/>
              </w:rPr>
              <w:t xml:space="preserve">tagandet och skälet till detta. </w:t>
            </w:r>
            <w:r w:rsidRPr="00C2595F">
              <w:rPr>
                <w:rFonts w:ascii="Arial" w:eastAsia="Times New Roman" w:hAnsi="Arial" w:cs="Arial"/>
                <w:color w:val="444444"/>
                <w:sz w:val="18"/>
                <w:szCs w:val="18"/>
                <w:lang w:eastAsia="sv-SE"/>
              </w:rPr>
              <w:t>Myndigheten ska snarast möjligt efter ett omhändertagande enligt 11 § meddela beslut enligt vad som är föreskrivet om detta. Lag (2014:588).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C2595F" w:rsidRDefault="00EE5CCA" w:rsidP="00EE5CCA">
            <w:pPr>
              <w:spacing w:after="0" w:line="240" w:lineRule="auto"/>
              <w:rPr>
                <w:rFonts w:ascii="Arial" w:eastAsia="Times New Roman" w:hAnsi="Arial" w:cs="Arial"/>
                <w:color w:val="FF0000"/>
                <w:sz w:val="18"/>
                <w:szCs w:val="18"/>
                <w:lang w:eastAsia="sv-SE"/>
              </w:rPr>
            </w:pPr>
            <w:r w:rsidRPr="00C2595F">
              <w:rPr>
                <w:rFonts w:ascii="Helvetica" w:eastAsia="Times New Roman" w:hAnsi="Helvetica" w:cs="Helvetica"/>
                <w:color w:val="FF0000"/>
                <w:sz w:val="18"/>
                <w:szCs w:val="18"/>
                <w:lang w:eastAsia="sv-SE"/>
              </w:rPr>
              <w:t>15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28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42. 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En polisman som med laga stöd griper eller annars omhändertar eller avlägsnar någon får i anslutning till ingripandet kroppsvisitera denne i den utsträckning som är nödvändig</w:t>
            </w:r>
          </w:p>
          <w:p w:rsidR="00EE5CCA" w:rsidRPr="00EE5CCA" w:rsidRDefault="00EE5CCA" w:rsidP="00EE5CCA">
            <w:pPr>
              <w:numPr>
                <w:ilvl w:val="0"/>
                <w:numId w:val="8"/>
              </w:numPr>
              <w:spacing w:after="0" w:line="240" w:lineRule="auto"/>
              <w:ind w:left="0"/>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1. av säkerhetsskäl för att vapen eller andra farliga föremål skall kunna tas om hand, eller</w:t>
            </w:r>
          </w:p>
          <w:p w:rsidR="00EE5CCA" w:rsidRPr="00EE5CCA" w:rsidRDefault="00EE5CCA" w:rsidP="00EE5CCA">
            <w:pPr>
              <w:numPr>
                <w:ilvl w:val="0"/>
                <w:numId w:val="8"/>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2. för att hans identitet skall kunna fastställas.</w:t>
            </w:r>
          </w:p>
          <w:p w:rsidR="00EE5CCA" w:rsidRPr="00EE5CCA" w:rsidRDefault="00EE5CCA" w:rsidP="00EE5CCA">
            <w:pPr>
              <w:spacing w:after="0" w:line="240" w:lineRule="auto"/>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En polisman får också kroppsvisitera i den utsträckning det behövs för att söka efter</w:t>
            </w:r>
          </w:p>
          <w:p w:rsidR="00EE5CCA" w:rsidRPr="00EE5CCA" w:rsidRDefault="00EE5CCA" w:rsidP="00EE5CCA">
            <w:pPr>
              <w:numPr>
                <w:ilvl w:val="0"/>
                <w:numId w:val="9"/>
              </w:numPr>
              <w:spacing w:after="0" w:line="240" w:lineRule="auto"/>
              <w:ind w:left="0"/>
              <w:rPr>
                <w:rFonts w:ascii="Times New Roman" w:eastAsia="Times New Roman" w:hAnsi="Times New Roman" w:cs="Times New Roman"/>
                <w:sz w:val="24"/>
                <w:szCs w:val="24"/>
                <w:lang w:eastAsia="sv-SE"/>
              </w:rPr>
            </w:pPr>
            <w:r w:rsidRPr="00EE5CCA">
              <w:rPr>
                <w:rFonts w:ascii="Arial" w:eastAsia="Times New Roman" w:hAnsi="Arial" w:cs="Arial"/>
                <w:color w:val="444444"/>
                <w:sz w:val="18"/>
                <w:szCs w:val="18"/>
                <w:lang w:eastAsia="sv-SE"/>
              </w:rPr>
              <w:t>1. vapen eller andra farliga föremål som är ägnade att användas vid brott mot liv eller hälsa, om det med hänsyn till omständigheterna kan antas att ett sådant föremål kan förklaras förverkat enligt 36 kap. 3 § </w:t>
            </w:r>
            <w:r w:rsidRPr="00EE5CCA">
              <w:rPr>
                <w:rFonts w:ascii="Arial" w:eastAsia="Times New Roman" w:hAnsi="Arial" w:cs="Arial"/>
                <w:i/>
                <w:iCs/>
                <w:color w:val="444444"/>
                <w:sz w:val="18"/>
                <w:szCs w:val="18"/>
                <w:lang w:eastAsia="sv-SE"/>
              </w:rPr>
              <w:t>brottsbalken</w:t>
            </w:r>
            <w:r w:rsidRPr="00EE5CCA">
              <w:rPr>
                <w:rFonts w:ascii="Arial" w:eastAsia="Times New Roman" w:hAnsi="Arial" w:cs="Arial"/>
                <w:color w:val="444444"/>
                <w:sz w:val="18"/>
                <w:szCs w:val="18"/>
                <w:lang w:eastAsia="sv-SE"/>
              </w:rPr>
              <w:t>, eller</w:t>
            </w:r>
          </w:p>
          <w:p w:rsidR="00EE5CCA" w:rsidRPr="00EE5CCA" w:rsidRDefault="00EE5CCA" w:rsidP="00EE5CCA">
            <w:pPr>
              <w:numPr>
                <w:ilvl w:val="0"/>
                <w:numId w:val="9"/>
              </w:numPr>
              <w:spacing w:after="0" w:line="240" w:lineRule="auto"/>
              <w:ind w:left="0"/>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2. föremål som är ägnade att användas som hjälpmedel vid brott som innefattar skada på egendom, om det finns särskild anledning anta att den som avses med åtgärden bär ett sådant föremål med sig och det med hänsyn till omständigheterna kan antas att föremålet kan förklaras förverkat enligt 36 kap. 3 § brottsbalken. Lag (</w:t>
            </w:r>
            <w:r w:rsidRPr="00EE5CCA">
              <w:rPr>
                <w:rFonts w:ascii="Arial" w:eastAsia="Times New Roman" w:hAnsi="Arial" w:cs="Arial"/>
                <w:i/>
                <w:iCs/>
                <w:color w:val="444444"/>
                <w:sz w:val="18"/>
                <w:szCs w:val="18"/>
                <w:lang w:eastAsia="sv-SE"/>
              </w:rPr>
              <w:t>2003:858</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C2595F" w:rsidRDefault="00EE5CCA" w:rsidP="00EE5CCA">
            <w:pPr>
              <w:spacing w:after="0" w:line="240" w:lineRule="auto"/>
              <w:rPr>
                <w:rFonts w:ascii="Arial" w:eastAsia="Times New Roman" w:hAnsi="Arial" w:cs="Arial"/>
                <w:color w:val="FF0000"/>
                <w:sz w:val="18"/>
                <w:szCs w:val="18"/>
                <w:lang w:eastAsia="sv-SE"/>
              </w:rPr>
            </w:pPr>
            <w:r w:rsidRPr="00C2595F">
              <w:rPr>
                <w:rFonts w:ascii="Helvetica" w:eastAsia="Times New Roman" w:hAnsi="Helvetica" w:cs="Helvetica"/>
                <w:color w:val="FF0000"/>
                <w:sz w:val="18"/>
                <w:szCs w:val="18"/>
                <w:lang w:eastAsia="sv-SE"/>
              </w:rPr>
              <w:t>19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20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20a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25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Pr>
                <w:rFonts w:ascii="Arial" w:eastAsia="Times New Roman" w:hAnsi="Arial" w:cs="Arial"/>
                <w:b/>
                <w:bCs/>
                <w:color w:val="444444"/>
                <w:sz w:val="23"/>
                <w:szCs w:val="23"/>
                <w:lang w:eastAsia="sv-SE"/>
              </w:rPr>
              <w:t>4</w:t>
            </w:r>
            <w:r w:rsidRPr="00EE5CCA">
              <w:rPr>
                <w:rFonts w:ascii="Arial" w:eastAsia="Times New Roman" w:hAnsi="Arial" w:cs="Arial"/>
                <w:b/>
                <w:bCs/>
                <w:color w:val="444444"/>
                <w:sz w:val="23"/>
                <w:szCs w:val="23"/>
                <w:lang w:eastAsia="sv-SE"/>
              </w:rPr>
              <w:t>3. 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color w:val="444444"/>
                <w:sz w:val="18"/>
                <w:szCs w:val="18"/>
                <w:lang w:eastAsia="sv-SE"/>
              </w:rPr>
              <w:t xml:space="preserve">Ett omhändertagande skall upphöra så snart det inte längre finns skäl för det och får inte vara längre än 24 timmar. Omhändertagen egendom skall återlämnas till den från vilken egendomen omhändertogs, om det </w:t>
            </w:r>
            <w:r w:rsidRPr="00EE5CCA">
              <w:rPr>
                <w:rFonts w:ascii="Arial" w:eastAsia="Times New Roman" w:hAnsi="Arial" w:cs="Arial"/>
                <w:color w:val="444444"/>
                <w:sz w:val="18"/>
                <w:szCs w:val="18"/>
                <w:lang w:eastAsia="sv-SE"/>
              </w:rPr>
              <w:lastRenderedPageBreak/>
              <w:t>inte finns särskilda skäl att lämna den till någon annan. Lag (</w:t>
            </w:r>
            <w:r w:rsidRPr="00EE5CCA">
              <w:rPr>
                <w:rFonts w:ascii="Arial" w:eastAsia="Times New Roman" w:hAnsi="Arial" w:cs="Arial"/>
                <w:i/>
                <w:iCs/>
                <w:color w:val="444444"/>
                <w:sz w:val="18"/>
                <w:szCs w:val="18"/>
                <w:lang w:eastAsia="sv-SE"/>
              </w:rPr>
              <w:t>2004:1032</w:t>
            </w:r>
            <w:r w:rsidRPr="00EE5CCA">
              <w:rPr>
                <w:rFonts w:ascii="Arial" w:eastAsia="Times New Roman" w:hAnsi="Arial" w:cs="Arial"/>
                <w:color w:val="444444"/>
                <w:sz w:val="18"/>
                <w:szCs w:val="18"/>
                <w:lang w:eastAsia="sv-SE"/>
              </w:rPr>
              <w: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24a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24b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C2595F" w:rsidRDefault="00EE5CCA" w:rsidP="00EE5CCA">
            <w:pPr>
              <w:spacing w:after="0" w:line="240" w:lineRule="auto"/>
              <w:rPr>
                <w:rFonts w:ascii="Arial" w:eastAsia="Times New Roman" w:hAnsi="Arial" w:cs="Arial"/>
                <w:color w:val="FF0000"/>
                <w:sz w:val="18"/>
                <w:szCs w:val="18"/>
                <w:lang w:eastAsia="sv-SE"/>
              </w:rPr>
            </w:pPr>
            <w:r w:rsidRPr="00C2595F">
              <w:rPr>
                <w:rFonts w:ascii="Helvetica" w:eastAsia="Times New Roman" w:hAnsi="Helvetica" w:cs="Helvetica"/>
                <w:color w:val="FF0000"/>
                <w:sz w:val="18"/>
                <w:szCs w:val="18"/>
                <w:lang w:eastAsia="sv-SE"/>
              </w:rPr>
              <w:t>24c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24d §</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E5CCA" w:rsidTr="00EE5CCA">
        <w:trPr>
          <w:tblCellSpacing w:w="0" w:type="dxa"/>
        </w:trPr>
        <w:tc>
          <w:tcPr>
            <w:tcW w:w="0" w:type="auto"/>
            <w:shd w:val="clear" w:color="auto" w:fill="FFFFFF"/>
            <w:hideMark/>
          </w:tcPr>
          <w:p w:rsidR="00EE5CCA" w:rsidRDefault="00EE5CCA" w:rsidP="00EE5CCA">
            <w:pPr>
              <w:spacing w:after="0" w:line="240" w:lineRule="auto"/>
              <w:rPr>
                <w:rFonts w:ascii="Arial" w:eastAsia="Times New Roman" w:hAnsi="Arial" w:cs="Arial"/>
                <w:b/>
                <w:bCs/>
                <w:color w:val="444444"/>
                <w:sz w:val="23"/>
                <w:szCs w:val="23"/>
                <w:lang w:eastAsia="sv-SE"/>
              </w:rPr>
            </w:pPr>
          </w:p>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Arial" w:eastAsia="Times New Roman" w:hAnsi="Arial" w:cs="Arial"/>
                <w:b/>
                <w:bCs/>
                <w:color w:val="444444"/>
                <w:sz w:val="23"/>
                <w:szCs w:val="23"/>
                <w:lang w:eastAsia="sv-SE"/>
              </w:rPr>
              <w:t>44. </w:t>
            </w:r>
          </w:p>
        </w:tc>
        <w:tc>
          <w:tcPr>
            <w:tcW w:w="0" w:type="auto"/>
            <w:shd w:val="clear" w:color="auto" w:fill="FFFFFF"/>
            <w:vAlign w:val="center"/>
            <w:hideMark/>
          </w:tcPr>
          <w:p w:rsidR="00EE5CCA" w:rsidRDefault="00EE5CCA" w:rsidP="00EE5CCA">
            <w:pPr>
              <w:spacing w:after="0" w:line="240" w:lineRule="auto"/>
              <w:rPr>
                <w:rFonts w:ascii="Arial" w:eastAsia="Times New Roman" w:hAnsi="Arial" w:cs="Arial"/>
                <w:color w:val="444444"/>
                <w:sz w:val="18"/>
                <w:szCs w:val="18"/>
                <w:lang w:eastAsia="sv-SE"/>
              </w:rPr>
            </w:pPr>
          </w:p>
          <w:p w:rsidR="00EE5CCA" w:rsidRPr="00EE5CCA" w:rsidRDefault="00C2595F" w:rsidP="00EE5CCA">
            <w:pPr>
              <w:spacing w:after="0" w:line="240" w:lineRule="auto"/>
              <w:rPr>
                <w:rFonts w:ascii="Arial" w:eastAsia="Times New Roman" w:hAnsi="Arial" w:cs="Arial"/>
                <w:color w:val="444444"/>
                <w:sz w:val="18"/>
                <w:szCs w:val="18"/>
                <w:lang w:eastAsia="sv-SE"/>
              </w:rPr>
            </w:pPr>
            <w:r w:rsidRPr="00C2595F">
              <w:rPr>
                <w:rFonts w:ascii="Arial" w:eastAsia="Times New Roman" w:hAnsi="Arial" w:cs="Arial"/>
                <w:color w:val="444444"/>
                <w:sz w:val="18"/>
                <w:szCs w:val="18"/>
                <w:lang w:eastAsia="sv-SE"/>
              </w:rPr>
              <w:t>Polismyndigheten ska fortlöpande samarbeta med myndigheterna inom socialtjänsten och snarast underrätta dessa om förhållanden som bör föranleda någon åtgärd av dem. Bestämmelser om skyldighet att anmäla till socialnämnden att ett barn kan behöva nämndens skydd finns i 14 kap. 1 § socialtjänstlagen (2001:453).</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bookmarkStart w:id="0" w:name="_GoBack" w:colFirst="1" w:colLast="1"/>
            <w:r w:rsidRPr="00EE5CCA">
              <w:rPr>
                <w:rFonts w:ascii="Helvetica" w:eastAsia="Times New Roman" w:hAnsi="Helvetica" w:cs="Helvetica"/>
                <w:b/>
                <w:bCs/>
                <w:color w:val="444444"/>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C2595F" w:rsidRDefault="00C2595F" w:rsidP="00EE5CCA">
            <w:pPr>
              <w:spacing w:after="0" w:line="240" w:lineRule="auto"/>
              <w:rPr>
                <w:rFonts w:ascii="Arial" w:eastAsia="Times New Roman" w:hAnsi="Arial" w:cs="Arial"/>
                <w:color w:val="FF0000"/>
                <w:sz w:val="18"/>
                <w:szCs w:val="18"/>
                <w:lang w:eastAsia="sv-SE"/>
              </w:rPr>
            </w:pPr>
            <w:r w:rsidRPr="00C2595F">
              <w:rPr>
                <w:rFonts w:ascii="Helvetica" w:eastAsia="Times New Roman" w:hAnsi="Helvetica" w:cs="Helvetica"/>
                <w:color w:val="FF0000"/>
                <w:sz w:val="18"/>
                <w:szCs w:val="18"/>
                <w:lang w:eastAsia="sv-SE"/>
              </w:rPr>
              <w:t xml:space="preserve">6 </w:t>
            </w:r>
            <w:r w:rsidR="00EE5CCA" w:rsidRPr="00C2595F">
              <w:rPr>
                <w:rFonts w:ascii="Helvetica" w:eastAsia="Times New Roman" w:hAnsi="Helvetica" w:cs="Helvetica"/>
                <w:color w:val="FF0000"/>
                <w:sz w:val="18"/>
                <w:szCs w:val="18"/>
                <w:lang w:eastAsia="sv-SE"/>
              </w:rPr>
              <w:t>§</w:t>
            </w:r>
          </w:p>
        </w:tc>
      </w:tr>
      <w:bookmarkEnd w:id="0"/>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18§</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3§</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4§</w:t>
            </w:r>
          </w:p>
        </w:tc>
      </w:tr>
    </w:tbl>
    <w:p w:rsidR="00EE5CCA" w:rsidRPr="00EE5CCA"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E5CCA" w:rsidTr="00EE5CCA">
        <w:trPr>
          <w:tblCellSpacing w:w="0" w:type="dxa"/>
        </w:trPr>
        <w:tc>
          <w:tcPr>
            <w:tcW w:w="0" w:type="auto"/>
            <w:shd w:val="clear" w:color="auto" w:fill="FFFFFF"/>
            <w:tcMar>
              <w:top w:w="0" w:type="dxa"/>
              <w:left w:w="0" w:type="dxa"/>
              <w:bottom w:w="0" w:type="dxa"/>
              <w:right w:w="0" w:type="dxa"/>
            </w:tcMa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b/>
                <w:bCs/>
                <w:color w:val="444444"/>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E5CCA" w:rsidRDefault="00EE5CCA" w:rsidP="00EE5CCA">
            <w:pPr>
              <w:spacing w:after="0" w:line="240" w:lineRule="auto"/>
              <w:rPr>
                <w:rFonts w:ascii="Arial" w:eastAsia="Times New Roman" w:hAnsi="Arial" w:cs="Arial"/>
                <w:color w:val="444444"/>
                <w:sz w:val="18"/>
                <w:szCs w:val="18"/>
                <w:lang w:eastAsia="sv-SE"/>
              </w:rPr>
            </w:pPr>
            <w:r w:rsidRPr="00EE5CCA">
              <w:rPr>
                <w:rFonts w:ascii="Helvetica" w:eastAsia="Times New Roman" w:hAnsi="Helvetica" w:cs="Helvetica"/>
                <w:color w:val="444444"/>
                <w:sz w:val="18"/>
                <w:szCs w:val="18"/>
                <w:lang w:eastAsia="sv-SE"/>
              </w:rPr>
              <w:t>Påståendet är felaktigt</w:t>
            </w:r>
          </w:p>
        </w:tc>
      </w:tr>
    </w:tbl>
    <w:p w:rsidR="00C418F8" w:rsidRDefault="00C418F8"/>
    <w:sectPr w:rsidR="00C41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4E0"/>
    <w:multiLevelType w:val="multilevel"/>
    <w:tmpl w:val="787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2506"/>
    <w:multiLevelType w:val="multilevel"/>
    <w:tmpl w:val="312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77D9A"/>
    <w:multiLevelType w:val="multilevel"/>
    <w:tmpl w:val="8F2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307DF"/>
    <w:multiLevelType w:val="multilevel"/>
    <w:tmpl w:val="5AD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A61A4"/>
    <w:multiLevelType w:val="multilevel"/>
    <w:tmpl w:val="1932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D6273"/>
    <w:multiLevelType w:val="multilevel"/>
    <w:tmpl w:val="3DA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74A68"/>
    <w:multiLevelType w:val="multilevel"/>
    <w:tmpl w:val="622E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15FD0"/>
    <w:multiLevelType w:val="multilevel"/>
    <w:tmpl w:val="DEA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D46B3"/>
    <w:multiLevelType w:val="multilevel"/>
    <w:tmpl w:val="EFF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6"/>
  </w:num>
  <w:num w:numId="5">
    <w:abstractNumId w:val="7"/>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CA"/>
    <w:rsid w:val="00451D09"/>
    <w:rsid w:val="00616C12"/>
    <w:rsid w:val="006175D9"/>
    <w:rsid w:val="00637490"/>
    <w:rsid w:val="007C26F0"/>
    <w:rsid w:val="008F15D8"/>
    <w:rsid w:val="00AB43FC"/>
    <w:rsid w:val="00C2595F"/>
    <w:rsid w:val="00C418F8"/>
    <w:rsid w:val="00DA47A7"/>
    <w:rsid w:val="00EE5AC4"/>
    <w:rsid w:val="00EE5CCA"/>
    <w:rsid w:val="00F76810"/>
    <w:rsid w:val="00FD5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AE91"/>
  <w15:docId w15:val="{41AB828C-112F-4EFC-B7E7-C6AA0208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Ingenlista1">
    <w:name w:val="Ingen lista1"/>
    <w:next w:val="Ingenlista"/>
    <w:uiPriority w:val="99"/>
    <w:semiHidden/>
    <w:unhideWhenUsed/>
    <w:rsid w:val="00EE5CCA"/>
  </w:style>
  <w:style w:type="character" w:styleId="Stark">
    <w:name w:val="Strong"/>
    <w:basedOn w:val="Standardstycketeckensnitt"/>
    <w:uiPriority w:val="22"/>
    <w:qFormat/>
    <w:rsid w:val="00EE5CCA"/>
    <w:rPr>
      <w:b/>
      <w:bCs/>
    </w:rPr>
  </w:style>
  <w:style w:type="character" w:customStyle="1" w:styleId="questiontext">
    <w:name w:val="question_text"/>
    <w:basedOn w:val="Standardstycketeckensnitt"/>
    <w:rsid w:val="00EE5CCA"/>
  </w:style>
  <w:style w:type="character" w:customStyle="1" w:styleId="questonnopt">
    <w:name w:val="questonnopt"/>
    <w:basedOn w:val="Standardstycketeckensnitt"/>
    <w:rsid w:val="00EE5CCA"/>
  </w:style>
  <w:style w:type="character" w:customStyle="1" w:styleId="apple-converted-space">
    <w:name w:val="apple-converted-space"/>
    <w:basedOn w:val="Standardstycketeckensnitt"/>
    <w:rsid w:val="00EE5CCA"/>
  </w:style>
  <w:style w:type="character" w:styleId="Betoning">
    <w:name w:val="Emphasis"/>
    <w:basedOn w:val="Standardstycketeckensnitt"/>
    <w:uiPriority w:val="20"/>
    <w:qFormat/>
    <w:rsid w:val="00EE5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8798">
      <w:bodyDiv w:val="1"/>
      <w:marLeft w:val="0"/>
      <w:marRight w:val="0"/>
      <w:marTop w:val="0"/>
      <w:marBottom w:val="0"/>
      <w:divBdr>
        <w:top w:val="none" w:sz="0" w:space="0" w:color="auto"/>
        <w:left w:val="none" w:sz="0" w:space="0" w:color="auto"/>
        <w:bottom w:val="none" w:sz="0" w:space="0" w:color="auto"/>
        <w:right w:val="none" w:sz="0" w:space="0" w:color="auto"/>
      </w:divBdr>
    </w:div>
    <w:div w:id="12380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4390</Words>
  <Characters>23271</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Rydiander</dc:creator>
  <cp:lastModifiedBy>Thor-Björn Fransson</cp:lastModifiedBy>
  <cp:revision>2</cp:revision>
  <dcterms:created xsi:type="dcterms:W3CDTF">2021-04-28T08:45:00Z</dcterms:created>
  <dcterms:modified xsi:type="dcterms:W3CDTF">2021-04-28T08:45:00Z</dcterms:modified>
</cp:coreProperties>
</file>