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421A3" w14:textId="501199DA" w:rsidR="00B7685F" w:rsidRDefault="00B7685F" w:rsidP="00E341C2">
      <w:pPr>
        <w:pStyle w:val="Rubrik1"/>
      </w:pPr>
      <w:r>
        <w:t xml:space="preserve">Ändringar i Polislagen som inte finns på de inspelade föreläsningarna. </w:t>
      </w:r>
    </w:p>
    <w:p w14:paraId="4E482CFE" w14:textId="77777777" w:rsidR="002B073D" w:rsidRPr="002B073D" w:rsidRDefault="002B073D" w:rsidP="002B073D"/>
    <w:p w14:paraId="69CC9B08" w14:textId="099017B5" w:rsidR="00E341C2" w:rsidRDefault="00B7685F" w:rsidP="002B073D">
      <w:pPr>
        <w:pStyle w:val="Rubrik2"/>
        <w:rPr>
          <w:rFonts w:ascii="Times New Roman" w:hAnsi="Times New Roman" w:cs="Times New Roman"/>
          <w:sz w:val="24"/>
        </w:rPr>
      </w:pPr>
      <w:r>
        <w:t xml:space="preserve">20 b Polislagen </w:t>
      </w:r>
      <w:r w:rsidR="00E341C2" w:rsidRPr="00E341C2">
        <w:t>Nya regler om husrannsakan för att söka efter vapen och andra farliga föremål</w:t>
      </w:r>
      <w:r w:rsidR="00E341C2">
        <w:rPr>
          <w:rFonts w:ascii="Times New Roman" w:hAnsi="Times New Roman" w:cs="Times New Roman"/>
          <w:sz w:val="24"/>
        </w:rPr>
        <w:t>.</w:t>
      </w:r>
      <w:r>
        <w:rPr>
          <w:rFonts w:ascii="Times New Roman" w:hAnsi="Times New Roman" w:cs="Times New Roman"/>
          <w:sz w:val="24"/>
        </w:rPr>
        <w:t xml:space="preserve"> </w:t>
      </w:r>
      <w:r w:rsidRPr="00B7685F">
        <w:t>Lag </w:t>
      </w:r>
      <w:hyperlink r:id="rId5" w:history="1">
        <w:r w:rsidRPr="00B7685F">
          <w:t>(2021:1013</w:t>
        </w:r>
      </w:hyperlink>
      <w:r>
        <w:t>).</w:t>
      </w:r>
    </w:p>
    <w:p w14:paraId="50A6B662" w14:textId="77777777" w:rsidR="00B7685F" w:rsidRDefault="00B7685F" w:rsidP="002B073D">
      <w:pPr>
        <w:pStyle w:val="Rubrik2"/>
      </w:pPr>
    </w:p>
    <w:p w14:paraId="5C923D78" w14:textId="0D7EB306" w:rsidR="00B7685F" w:rsidRPr="00B7685F" w:rsidRDefault="00B7685F" w:rsidP="00B7685F">
      <w:r w:rsidRPr="00E341C2">
        <w:t>Sammanfattning av lagrådsremissen:</w:t>
      </w:r>
    </w:p>
    <w:p w14:paraId="4C4B4719" w14:textId="77777777" w:rsidR="003D539C" w:rsidRPr="00B61221" w:rsidRDefault="003D539C" w:rsidP="003D539C">
      <w:pPr>
        <w:rPr>
          <w:rFonts w:ascii="Times New Roman" w:hAnsi="Times New Roman" w:cs="Times New Roman"/>
          <w:i/>
        </w:rPr>
      </w:pPr>
      <w:r w:rsidRPr="00B61221">
        <w:rPr>
          <w:rFonts w:ascii="Times New Roman" w:hAnsi="Times New Roman" w:cs="Times New Roman"/>
        </w:rPr>
        <w:t>20 b § polislagen</w:t>
      </w:r>
      <w:r w:rsidR="00E341C2" w:rsidRPr="00B61221">
        <w:rPr>
          <w:rFonts w:ascii="Times New Roman" w:hAnsi="Times New Roman" w:cs="Times New Roman"/>
        </w:rPr>
        <w:t>:</w:t>
      </w:r>
      <w:r w:rsidR="00E341C2" w:rsidRPr="00B61221">
        <w:rPr>
          <w:rFonts w:ascii="Times New Roman" w:hAnsi="Times New Roman" w:cs="Times New Roman"/>
          <w:b/>
        </w:rPr>
        <w:t xml:space="preserve"> </w:t>
      </w:r>
      <w:r w:rsidRPr="00B61221">
        <w:rPr>
          <w:rFonts w:ascii="Times New Roman" w:hAnsi="Times New Roman" w:cs="Times New Roman"/>
          <w:i/>
        </w:rPr>
        <w:t xml:space="preserve">En polisman får bereda sig tillträde till ett gemensamt utrymme i eller i anslutning till ett flerbostadshus i den utsträckning det behövs för att söka efter vapen eller andra farliga föremål som är ägnade att användas vid brott mot liv eller hälsa, om det med hänsyn till omständigheterna kan antas att ett sådant föremål kan påträffas och förklaras förverkat enligt 36 kap. 3 § brottsbalken. </w:t>
      </w:r>
    </w:p>
    <w:p w14:paraId="7EF36DBC" w14:textId="77777777" w:rsidR="003D539C" w:rsidRPr="00B61221" w:rsidRDefault="003D539C" w:rsidP="003D539C">
      <w:pPr>
        <w:rPr>
          <w:rFonts w:ascii="Times New Roman" w:hAnsi="Times New Roman" w:cs="Times New Roman"/>
          <w:i/>
        </w:rPr>
      </w:pPr>
      <w:r w:rsidRPr="00B61221">
        <w:rPr>
          <w:rFonts w:ascii="Times New Roman" w:hAnsi="Times New Roman" w:cs="Times New Roman"/>
          <w:i/>
        </w:rPr>
        <w:t>Åtgärden får endast i brådskande fall vidtas utan föregående beslut av Polismyndigheten eller Säkerhetspolisen.</w:t>
      </w:r>
    </w:p>
    <w:p w14:paraId="5BC5B577" w14:textId="77777777" w:rsidR="003D539C" w:rsidRPr="003D539C" w:rsidRDefault="003D539C" w:rsidP="003D539C">
      <w:pPr>
        <w:rPr>
          <w:rFonts w:ascii="Times New Roman" w:hAnsi="Times New Roman" w:cs="Times New Roman"/>
        </w:rPr>
      </w:pPr>
      <w:r w:rsidRPr="003D539C">
        <w:rPr>
          <w:rFonts w:ascii="Times New Roman" w:hAnsi="Times New Roman" w:cs="Times New Roman"/>
        </w:rPr>
        <w:t xml:space="preserve">Det måste finnas </w:t>
      </w:r>
      <w:r w:rsidRPr="00E341C2">
        <w:rPr>
          <w:rFonts w:ascii="Times New Roman" w:hAnsi="Times New Roman" w:cs="Times New Roman"/>
          <w:i/>
        </w:rPr>
        <w:t>någon konkret omständighet</w:t>
      </w:r>
      <w:r w:rsidRPr="003D539C">
        <w:rPr>
          <w:rFonts w:ascii="Times New Roman" w:hAnsi="Times New Roman" w:cs="Times New Roman"/>
        </w:rPr>
        <w:t xml:space="preserve"> </w:t>
      </w:r>
      <w:r w:rsidRPr="00E341C2">
        <w:rPr>
          <w:rFonts w:ascii="Times New Roman" w:hAnsi="Times New Roman" w:cs="Times New Roman"/>
          <w:i/>
        </w:rPr>
        <w:t>som ger objektivt stöd för antagandet</w:t>
      </w:r>
      <w:r w:rsidRPr="003D539C">
        <w:rPr>
          <w:rFonts w:ascii="Times New Roman" w:hAnsi="Times New Roman" w:cs="Times New Roman"/>
        </w:rPr>
        <w:t xml:space="preserve"> att ett vapen eller annat farligt föremål kan komma att påträffas genom åtgärden. Att befogenheten bygger på en tillämpning av 36 kap. 3 § brottsbalken innebär att den gäller i situationer där risken typiskt sett framstår som stor att det slags föremål som får eftersökas, dvs. vapen eller andra farliga föremål, ska komma till användning vid våldsbrott. Även vid en mer allmän situation inom ett visst område eller på en viss plats, t.ex. om det förekommer upprepad allvarlig våldsanvändning mellan kriminella grupperingar, kan risken anses kvalificerad på det sätt som krävs.</w:t>
      </w:r>
    </w:p>
    <w:p w14:paraId="4ACF6CEC" w14:textId="77777777" w:rsidR="003D539C" w:rsidRDefault="003D539C" w:rsidP="00E341C2">
      <w:pPr>
        <w:pStyle w:val="Rubrik2"/>
      </w:pPr>
      <w:r w:rsidRPr="00E341C2">
        <w:t>Vilka utrymmen ska få undersökas?</w:t>
      </w:r>
    </w:p>
    <w:p w14:paraId="129279A5" w14:textId="77777777" w:rsidR="007C5E29" w:rsidRPr="003D539C" w:rsidRDefault="007C5E29" w:rsidP="007C5E29">
      <w:pPr>
        <w:rPr>
          <w:rFonts w:ascii="Times New Roman" w:hAnsi="Times New Roman" w:cs="Times New Roman"/>
        </w:rPr>
      </w:pPr>
      <w:r w:rsidRPr="003D539C">
        <w:rPr>
          <w:rFonts w:ascii="Times New Roman" w:hAnsi="Times New Roman" w:cs="Times New Roman"/>
        </w:rPr>
        <w:t>Med flerbostadshus avses bostadshus med minst tre bostadslägenheter</w:t>
      </w:r>
    </w:p>
    <w:p w14:paraId="1851759A" w14:textId="77777777" w:rsidR="003D539C" w:rsidRPr="007C5E29" w:rsidRDefault="007C5E29" w:rsidP="003D539C">
      <w:pPr>
        <w:rPr>
          <w:rFonts w:ascii="Times New Roman" w:hAnsi="Times New Roman" w:cs="Times New Roman"/>
        </w:rPr>
      </w:pPr>
      <w:r>
        <w:rPr>
          <w:rFonts w:ascii="Times New Roman" w:hAnsi="Times New Roman" w:cs="Times New Roman"/>
          <w:i/>
        </w:rPr>
        <w:t>B</w:t>
      </w:r>
      <w:r w:rsidR="003D539C" w:rsidRPr="003D539C">
        <w:rPr>
          <w:rFonts w:ascii="Times New Roman" w:hAnsi="Times New Roman" w:cs="Times New Roman"/>
          <w:i/>
        </w:rPr>
        <w:t>efogenheten avse gemensamma utrymmen</w:t>
      </w:r>
      <w:r w:rsidR="003D539C" w:rsidRPr="007C5E29">
        <w:rPr>
          <w:rFonts w:ascii="Times New Roman" w:hAnsi="Times New Roman" w:cs="Times New Roman"/>
        </w:rPr>
        <w:t xml:space="preserve">, t.ex. trappuppgångar, källargångar, tvättstugor, cykelrum, soprum och garage. </w:t>
      </w:r>
    </w:p>
    <w:p w14:paraId="08195370" w14:textId="77777777" w:rsidR="007C5E29" w:rsidRPr="003D539C" w:rsidRDefault="007C5E29" w:rsidP="007C5E29">
      <w:pPr>
        <w:rPr>
          <w:rFonts w:ascii="Times New Roman" w:hAnsi="Times New Roman" w:cs="Times New Roman"/>
        </w:rPr>
      </w:pPr>
      <w:r>
        <w:rPr>
          <w:rFonts w:ascii="Times New Roman" w:hAnsi="Times New Roman" w:cs="Times New Roman"/>
        </w:rPr>
        <w:t xml:space="preserve">Lagen </w:t>
      </w:r>
      <w:r w:rsidRPr="007C5E29">
        <w:rPr>
          <w:rFonts w:ascii="Times New Roman" w:hAnsi="Times New Roman" w:cs="Times New Roman"/>
          <w:i/>
        </w:rPr>
        <w:t>a</w:t>
      </w:r>
      <w:r w:rsidRPr="003D539C">
        <w:rPr>
          <w:rFonts w:ascii="Times New Roman" w:hAnsi="Times New Roman" w:cs="Times New Roman"/>
          <w:i/>
        </w:rPr>
        <w:t xml:space="preserve">vser inte enskilda utrymmen, </w:t>
      </w:r>
      <w:r w:rsidRPr="007C5E29">
        <w:rPr>
          <w:rFonts w:ascii="Times New Roman" w:hAnsi="Times New Roman" w:cs="Times New Roman"/>
        </w:rPr>
        <w:t>t.ex. bostadslägenheter och privata förråd</w:t>
      </w:r>
      <w:r w:rsidRPr="003D539C">
        <w:rPr>
          <w:rFonts w:ascii="Times New Roman" w:hAnsi="Times New Roman" w:cs="Times New Roman"/>
        </w:rPr>
        <w:t xml:space="preserve">. Som enskilda utrymmen betraktas också s.k. gästlägenheter, </w:t>
      </w:r>
      <w:r w:rsidRPr="003D539C">
        <w:rPr>
          <w:rFonts w:ascii="Times New Roman" w:hAnsi="Times New Roman" w:cs="Times New Roman"/>
          <w:i/>
        </w:rPr>
        <w:t>när de används som bostäder</w:t>
      </w:r>
      <w:r w:rsidRPr="003D539C">
        <w:rPr>
          <w:rFonts w:ascii="Times New Roman" w:hAnsi="Times New Roman" w:cs="Times New Roman"/>
        </w:rPr>
        <w:t>.</w:t>
      </w:r>
    </w:p>
    <w:p w14:paraId="4EA2B5E5" w14:textId="77777777" w:rsidR="003D539C" w:rsidRPr="003D539C" w:rsidRDefault="003D539C" w:rsidP="003D539C">
      <w:pPr>
        <w:rPr>
          <w:rFonts w:ascii="Times New Roman" w:hAnsi="Times New Roman" w:cs="Times New Roman"/>
        </w:rPr>
      </w:pPr>
      <w:r w:rsidRPr="003D539C">
        <w:rPr>
          <w:rFonts w:ascii="Times New Roman" w:hAnsi="Times New Roman" w:cs="Times New Roman"/>
        </w:rPr>
        <w:t xml:space="preserve">Gemensamma </w:t>
      </w:r>
      <w:r w:rsidR="008B4263">
        <w:rPr>
          <w:rFonts w:ascii="Times New Roman" w:hAnsi="Times New Roman" w:cs="Times New Roman"/>
        </w:rPr>
        <w:t>utrymmen i anslutning till fler</w:t>
      </w:r>
      <w:r w:rsidRPr="003D539C">
        <w:rPr>
          <w:rFonts w:ascii="Times New Roman" w:hAnsi="Times New Roman" w:cs="Times New Roman"/>
        </w:rPr>
        <w:t>bostadshus kan bl.a. vara utrymmen i separata byggnader samt områden utomhus, t.ex. gårdsplaner, som inte är tillgängliga för allmänheten</w:t>
      </w:r>
    </w:p>
    <w:p w14:paraId="5328F399" w14:textId="77777777" w:rsidR="00B61221" w:rsidRDefault="00B61221" w:rsidP="003D539C">
      <w:pPr>
        <w:rPr>
          <w:rFonts w:asciiTheme="majorHAnsi" w:eastAsiaTheme="majorEastAsia" w:hAnsiTheme="majorHAnsi" w:cstheme="majorBidi"/>
          <w:color w:val="2E74B5" w:themeColor="accent1" w:themeShade="BF"/>
          <w:sz w:val="26"/>
          <w:szCs w:val="26"/>
        </w:rPr>
      </w:pPr>
      <w:r w:rsidRPr="00B61221">
        <w:rPr>
          <w:rFonts w:asciiTheme="majorHAnsi" w:eastAsiaTheme="majorEastAsia" w:hAnsiTheme="majorHAnsi" w:cstheme="majorBidi"/>
          <w:color w:val="2E74B5" w:themeColor="accent1" w:themeShade="BF"/>
          <w:sz w:val="26"/>
          <w:szCs w:val="26"/>
        </w:rPr>
        <w:t>När ska utrymmena få undersökas?</w:t>
      </w:r>
    </w:p>
    <w:p w14:paraId="65161384" w14:textId="77777777" w:rsidR="003D539C" w:rsidRPr="003D539C" w:rsidRDefault="003D539C" w:rsidP="003D539C">
      <w:pPr>
        <w:rPr>
          <w:rFonts w:ascii="Times New Roman" w:hAnsi="Times New Roman" w:cs="Times New Roman"/>
        </w:rPr>
      </w:pPr>
      <w:r w:rsidRPr="003D539C">
        <w:rPr>
          <w:rFonts w:ascii="Times New Roman" w:hAnsi="Times New Roman" w:cs="Times New Roman"/>
        </w:rPr>
        <w:t xml:space="preserve">Lagen innebär alltså att den nya befogenheten ska gälla i situationer där risken typiskt sett framstår som stor att vapen eller andra farliga föremål ska användas vid våldsbrott. </w:t>
      </w:r>
    </w:p>
    <w:p w14:paraId="1AF78E1D" w14:textId="77777777" w:rsidR="003D539C" w:rsidRPr="003D539C" w:rsidRDefault="003D539C" w:rsidP="003D539C">
      <w:pPr>
        <w:rPr>
          <w:rFonts w:ascii="Times New Roman" w:hAnsi="Times New Roman" w:cs="Times New Roman"/>
        </w:rPr>
      </w:pPr>
      <w:r w:rsidRPr="003D539C">
        <w:rPr>
          <w:rFonts w:ascii="Times New Roman" w:hAnsi="Times New Roman" w:cs="Times New Roman"/>
        </w:rPr>
        <w:t xml:space="preserve">Befogenheten bör endast få användas om det finns någon </w:t>
      </w:r>
      <w:r w:rsidRPr="003D539C">
        <w:rPr>
          <w:rFonts w:ascii="Times New Roman" w:hAnsi="Times New Roman" w:cs="Times New Roman"/>
          <w:i/>
        </w:rPr>
        <w:t>konkret omständighet</w:t>
      </w:r>
      <w:r w:rsidRPr="003D539C">
        <w:rPr>
          <w:rFonts w:ascii="Times New Roman" w:hAnsi="Times New Roman" w:cs="Times New Roman"/>
        </w:rPr>
        <w:t xml:space="preserve"> som ger </w:t>
      </w:r>
      <w:r w:rsidRPr="003D539C">
        <w:rPr>
          <w:rFonts w:ascii="Times New Roman" w:hAnsi="Times New Roman" w:cs="Times New Roman"/>
          <w:i/>
        </w:rPr>
        <w:t>objektivt stöd för antagandet</w:t>
      </w:r>
      <w:r w:rsidRPr="003D539C">
        <w:rPr>
          <w:rFonts w:ascii="Times New Roman" w:hAnsi="Times New Roman" w:cs="Times New Roman"/>
        </w:rPr>
        <w:t xml:space="preserve"> att ett vapen eller annat farligt föremål kan komma att påträffas.</w:t>
      </w:r>
      <w:r w:rsidR="008B4263" w:rsidRPr="008B4263">
        <w:rPr>
          <w:rFonts w:ascii="Times New Roman" w:hAnsi="Times New Roman" w:cs="Times New Roman"/>
        </w:rPr>
        <w:t xml:space="preserve"> </w:t>
      </w:r>
      <w:r w:rsidR="008B4263" w:rsidRPr="003D539C">
        <w:rPr>
          <w:rFonts w:ascii="Times New Roman" w:hAnsi="Times New Roman" w:cs="Times New Roman"/>
        </w:rPr>
        <w:t>Sannolikt kommer det i praktiken ofta att röra sig om en kombination av olika typer av uppgifter, t.ex. iakttagelser från en polisman eller en privatperson och uppgifter från underrättelseverksamhet.</w:t>
      </w:r>
      <w:r w:rsidRPr="003D539C">
        <w:rPr>
          <w:rFonts w:ascii="Times New Roman" w:hAnsi="Times New Roman" w:cs="Times New Roman"/>
        </w:rPr>
        <w:t xml:space="preserve"> </w:t>
      </w:r>
    </w:p>
    <w:p w14:paraId="2613BC3D" w14:textId="77777777" w:rsidR="003D539C" w:rsidRPr="003D539C" w:rsidRDefault="003D539C" w:rsidP="003D539C">
      <w:pPr>
        <w:rPr>
          <w:rFonts w:ascii="Times New Roman" w:hAnsi="Times New Roman" w:cs="Times New Roman"/>
        </w:rPr>
      </w:pPr>
      <w:r w:rsidRPr="003D539C">
        <w:rPr>
          <w:rFonts w:ascii="Times New Roman" w:hAnsi="Times New Roman" w:cs="Times New Roman"/>
        </w:rPr>
        <w:t xml:space="preserve">En tillämpning av den nya befogenheten ska naturligtvis alltid </w:t>
      </w:r>
      <w:r w:rsidRPr="003D539C">
        <w:rPr>
          <w:rFonts w:ascii="Times New Roman" w:hAnsi="Times New Roman" w:cs="Times New Roman"/>
          <w:i/>
        </w:rPr>
        <w:t>förutsätta en reell prövning av om situationen är av det slag som krävs.</w:t>
      </w:r>
      <w:r w:rsidRPr="003D539C">
        <w:rPr>
          <w:rFonts w:ascii="Times New Roman" w:hAnsi="Times New Roman" w:cs="Times New Roman"/>
        </w:rPr>
        <w:t xml:space="preserve"> </w:t>
      </w:r>
    </w:p>
    <w:p w14:paraId="5E29317F" w14:textId="77777777" w:rsidR="003D539C" w:rsidRPr="003D539C" w:rsidRDefault="003D539C" w:rsidP="003D539C">
      <w:pPr>
        <w:rPr>
          <w:rFonts w:ascii="Times New Roman" w:hAnsi="Times New Roman" w:cs="Times New Roman"/>
        </w:rPr>
      </w:pPr>
      <w:r w:rsidRPr="003D539C">
        <w:rPr>
          <w:rFonts w:ascii="Times New Roman" w:hAnsi="Times New Roman" w:cs="Times New Roman"/>
        </w:rPr>
        <w:t xml:space="preserve">De omständigheter som läggs till grund för bedömningen </w:t>
      </w:r>
      <w:r w:rsidRPr="003D539C">
        <w:rPr>
          <w:rFonts w:ascii="Times New Roman" w:hAnsi="Times New Roman" w:cs="Times New Roman"/>
          <w:i/>
        </w:rPr>
        <w:t>ska inte vara för vaga eller allmänt hållna.</w:t>
      </w:r>
      <w:r w:rsidRPr="003D539C">
        <w:rPr>
          <w:rFonts w:ascii="Times New Roman" w:hAnsi="Times New Roman" w:cs="Times New Roman"/>
        </w:rPr>
        <w:t xml:space="preserve"> </w:t>
      </w:r>
    </w:p>
    <w:p w14:paraId="6D5CBDF5" w14:textId="77777777" w:rsidR="003D539C" w:rsidRPr="003D539C" w:rsidRDefault="003D539C" w:rsidP="003D539C">
      <w:pPr>
        <w:rPr>
          <w:rFonts w:ascii="Times New Roman" w:hAnsi="Times New Roman" w:cs="Times New Roman"/>
        </w:rPr>
      </w:pPr>
      <w:r w:rsidRPr="003D539C">
        <w:rPr>
          <w:rFonts w:ascii="Times New Roman" w:hAnsi="Times New Roman" w:cs="Times New Roman"/>
        </w:rPr>
        <w:t xml:space="preserve">Lagen tillåter </w:t>
      </w:r>
      <w:r w:rsidRPr="003D539C">
        <w:rPr>
          <w:rFonts w:ascii="Times New Roman" w:hAnsi="Times New Roman" w:cs="Times New Roman"/>
          <w:i/>
        </w:rPr>
        <w:t>inte</w:t>
      </w:r>
      <w:r w:rsidRPr="003D539C">
        <w:rPr>
          <w:rFonts w:ascii="Times New Roman" w:hAnsi="Times New Roman" w:cs="Times New Roman"/>
        </w:rPr>
        <w:t xml:space="preserve"> att ett utrymme undersöks endast på grund av en koppling till tidigare brottslighet.</w:t>
      </w:r>
    </w:p>
    <w:p w14:paraId="19F064A1" w14:textId="77777777" w:rsidR="003D539C" w:rsidRPr="003D539C" w:rsidRDefault="003D539C" w:rsidP="003D539C">
      <w:pPr>
        <w:rPr>
          <w:rFonts w:ascii="Times New Roman" w:hAnsi="Times New Roman" w:cs="Times New Roman"/>
        </w:rPr>
      </w:pPr>
      <w:r w:rsidRPr="003D539C">
        <w:rPr>
          <w:rFonts w:ascii="Times New Roman" w:hAnsi="Times New Roman" w:cs="Times New Roman"/>
        </w:rPr>
        <w:lastRenderedPageBreak/>
        <w:t xml:space="preserve">Bedömningen av risken för brottslig användning påverkas av vilket slags föremål som kan antas kunna påträffas genom åtgärden. Den omständigheten att t.ex. ett skjutvapen förvaras i ett utrymme som omfattas av paragrafen kan i sig starkt anses tala för att föremålet ska användas vid våldsbrott. Situationen som sådan ska dock även i ett sådant fall vara utgångspunkten för bedömningen av om befogenheten är tillämplig. Risken för brottslig användning </w:t>
      </w:r>
      <w:r w:rsidRPr="007C5E29">
        <w:rPr>
          <w:rFonts w:ascii="Times New Roman" w:hAnsi="Times New Roman" w:cs="Times New Roman"/>
          <w:i/>
        </w:rPr>
        <w:t>behöver inte gälla just den plats</w:t>
      </w:r>
      <w:r w:rsidRPr="003D539C">
        <w:rPr>
          <w:rFonts w:ascii="Times New Roman" w:hAnsi="Times New Roman" w:cs="Times New Roman"/>
        </w:rPr>
        <w:t xml:space="preserve"> där ingripandet ska göras.</w:t>
      </w:r>
    </w:p>
    <w:p w14:paraId="36513B72" w14:textId="77777777" w:rsidR="003D539C" w:rsidRDefault="003D539C" w:rsidP="003D539C">
      <w:pPr>
        <w:rPr>
          <w:rFonts w:ascii="Times New Roman" w:hAnsi="Times New Roman" w:cs="Times New Roman"/>
        </w:rPr>
      </w:pPr>
      <w:r w:rsidRPr="003D539C">
        <w:rPr>
          <w:rFonts w:ascii="Times New Roman" w:hAnsi="Times New Roman" w:cs="Times New Roman"/>
        </w:rPr>
        <w:t xml:space="preserve">Enligt andra stycket får åtgärden </w:t>
      </w:r>
      <w:r w:rsidRPr="007C5E29">
        <w:rPr>
          <w:rFonts w:ascii="Times New Roman" w:hAnsi="Times New Roman" w:cs="Times New Roman"/>
          <w:i/>
        </w:rPr>
        <w:t>endast i brådskande fall</w:t>
      </w:r>
      <w:r w:rsidRPr="003D539C">
        <w:rPr>
          <w:rFonts w:ascii="Times New Roman" w:hAnsi="Times New Roman" w:cs="Times New Roman"/>
        </w:rPr>
        <w:t xml:space="preserve"> vidtas utan föregående beslut av Polismyndigheten eller Säkerhetspolisen.</w:t>
      </w:r>
      <w:r w:rsidR="00B61221" w:rsidRPr="00B61221">
        <w:t xml:space="preserve"> </w:t>
      </w:r>
      <w:r w:rsidR="00B61221">
        <w:rPr>
          <w:rFonts w:ascii="Times New Roman" w:hAnsi="Times New Roman" w:cs="Times New Roman"/>
        </w:rPr>
        <w:t>B</w:t>
      </w:r>
      <w:r w:rsidR="00B61221" w:rsidRPr="00B61221">
        <w:rPr>
          <w:rFonts w:ascii="Times New Roman" w:hAnsi="Times New Roman" w:cs="Times New Roman"/>
        </w:rPr>
        <w:t>eslut i de nu aktuella fallen</w:t>
      </w:r>
      <w:r w:rsidR="00B61221">
        <w:rPr>
          <w:rFonts w:ascii="Times New Roman" w:hAnsi="Times New Roman" w:cs="Times New Roman"/>
        </w:rPr>
        <w:t xml:space="preserve"> bör</w:t>
      </w:r>
      <w:r w:rsidR="00B61221" w:rsidRPr="00B61221">
        <w:rPr>
          <w:rFonts w:ascii="Times New Roman" w:hAnsi="Times New Roman" w:cs="Times New Roman"/>
        </w:rPr>
        <w:t xml:space="preserve"> normalt fattas av ett högre befäl, som lägst på nivån vakthavande befäl.</w:t>
      </w:r>
      <w:r w:rsidRPr="003D539C">
        <w:rPr>
          <w:rFonts w:ascii="Times New Roman" w:hAnsi="Times New Roman" w:cs="Times New Roman"/>
        </w:rPr>
        <w:t xml:space="preserve"> Förutsättningarna för ett omedelbart beslut kan vara uppfyllda t.ex. om det inte finns tid för den enskilde polismannen att kontakta myndigheten utan att syftet med åtgärden skulle äventyras.</w:t>
      </w:r>
    </w:p>
    <w:p w14:paraId="65625EC7" w14:textId="77777777" w:rsidR="00B61221" w:rsidRDefault="00B61221" w:rsidP="00B61221">
      <w:pPr>
        <w:pStyle w:val="Rubrik2"/>
      </w:pPr>
      <w:r>
        <w:t>När får lagen inte användas</w:t>
      </w:r>
    </w:p>
    <w:p w14:paraId="09DAD462" w14:textId="6948C938" w:rsidR="003D539C" w:rsidRDefault="003D539C" w:rsidP="003D539C">
      <w:pPr>
        <w:rPr>
          <w:rFonts w:ascii="Times New Roman" w:hAnsi="Times New Roman" w:cs="Times New Roman"/>
        </w:rPr>
      </w:pPr>
      <w:r w:rsidRPr="003D539C">
        <w:rPr>
          <w:rFonts w:ascii="Times New Roman" w:hAnsi="Times New Roman" w:cs="Times New Roman"/>
        </w:rPr>
        <w:t xml:space="preserve">Det bör dock framhållas att den nya befogenheten </w:t>
      </w:r>
      <w:r w:rsidRPr="003D539C">
        <w:rPr>
          <w:rFonts w:ascii="Times New Roman" w:hAnsi="Times New Roman" w:cs="Times New Roman"/>
          <w:i/>
        </w:rPr>
        <w:t>aldrig får användas för att utreda brott</w:t>
      </w:r>
      <w:r w:rsidRPr="003D539C">
        <w:rPr>
          <w:rFonts w:ascii="Times New Roman" w:hAnsi="Times New Roman" w:cs="Times New Roman"/>
        </w:rPr>
        <w:t>, utan endast för att förebygga och förhindra brott. Detta följer av ändamålsprincipen.</w:t>
      </w:r>
    </w:p>
    <w:p w14:paraId="285C5C5C" w14:textId="7A50084A" w:rsidR="00B7685F" w:rsidRDefault="00B7685F" w:rsidP="003D539C">
      <w:pPr>
        <w:rPr>
          <w:rFonts w:ascii="Times New Roman" w:hAnsi="Times New Roman" w:cs="Times New Roman"/>
        </w:rPr>
      </w:pPr>
    </w:p>
    <w:p w14:paraId="218DDDC7" w14:textId="17B52590" w:rsidR="002F669F" w:rsidRDefault="002F669F" w:rsidP="002B073D">
      <w:pPr>
        <w:pStyle w:val="Rubrik2"/>
      </w:pPr>
      <w:r>
        <w:t>10, 20 och 27</w:t>
      </w:r>
      <w:r w:rsidR="002B073D">
        <w:t xml:space="preserve"> §§ Polislagen </w:t>
      </w:r>
      <w:r w:rsidR="002B073D" w:rsidRPr="002B073D">
        <w:t>Lag </w:t>
      </w:r>
      <w:r w:rsidR="002B073D" w:rsidRPr="00C2363F">
        <w:t>(</w:t>
      </w:r>
      <w:r w:rsidR="00C2363F" w:rsidRPr="00C2363F">
        <w:t xml:space="preserve">SFS </w:t>
      </w:r>
      <w:r w:rsidR="002B073D" w:rsidRPr="00C2363F">
        <w:t>2022:318)</w:t>
      </w:r>
      <w:r w:rsidR="002B073D">
        <w:t>.</w:t>
      </w:r>
    </w:p>
    <w:p w14:paraId="49C995E1" w14:textId="77777777" w:rsidR="002B073D" w:rsidRPr="002B073D" w:rsidRDefault="002B073D" w:rsidP="002B073D"/>
    <w:p w14:paraId="143452E4" w14:textId="1EDD686F" w:rsidR="00B7685F" w:rsidRDefault="00B7685F" w:rsidP="00B7685F">
      <w:pPr>
        <w:rPr>
          <w:rFonts w:ascii="Times New Roman" w:hAnsi="Times New Roman" w:cs="Times New Roman"/>
        </w:rPr>
      </w:pPr>
      <w:r>
        <w:rPr>
          <w:rFonts w:ascii="Times New Roman" w:hAnsi="Times New Roman" w:cs="Times New Roman"/>
        </w:rPr>
        <w:t>E</w:t>
      </w:r>
      <w:r w:rsidRPr="00B7685F">
        <w:rPr>
          <w:rFonts w:ascii="Times New Roman" w:hAnsi="Times New Roman" w:cs="Times New Roman"/>
        </w:rPr>
        <w:t xml:space="preserve">tt nytt tvångsmedel, </w:t>
      </w:r>
      <w:r w:rsidRPr="00B7685F">
        <w:rPr>
          <w:rFonts w:ascii="Times New Roman" w:hAnsi="Times New Roman" w:cs="Times New Roman"/>
          <w:i/>
          <w:iCs/>
        </w:rPr>
        <w:t>genomsökning på distans,</w:t>
      </w:r>
      <w:r w:rsidRPr="00B7685F">
        <w:rPr>
          <w:rFonts w:ascii="Times New Roman" w:hAnsi="Times New Roman" w:cs="Times New Roman"/>
        </w:rPr>
        <w:t xml:space="preserve"> </w:t>
      </w:r>
      <w:r w:rsidR="002F669F">
        <w:rPr>
          <w:rFonts w:ascii="Times New Roman" w:hAnsi="Times New Roman" w:cs="Times New Roman"/>
        </w:rPr>
        <w:t>har tillkommit för att reglera</w:t>
      </w:r>
      <w:r w:rsidRPr="00B7685F">
        <w:rPr>
          <w:rFonts w:ascii="Times New Roman" w:hAnsi="Times New Roman" w:cs="Times New Roman"/>
        </w:rPr>
        <w:t xml:space="preserve"> </w:t>
      </w:r>
      <w:r w:rsidR="002F669F">
        <w:rPr>
          <w:rFonts w:ascii="Times New Roman" w:hAnsi="Times New Roman" w:cs="Times New Roman"/>
        </w:rPr>
        <w:t>genomsökande och beslagtagande av information av</w:t>
      </w:r>
      <w:r w:rsidRPr="00B7685F">
        <w:rPr>
          <w:rFonts w:ascii="Times New Roman" w:hAnsi="Times New Roman" w:cs="Times New Roman"/>
        </w:rPr>
        <w:t xml:space="preserve"> elektroniska handlingar, till exempel i externa servrar eller i molntjänster</w:t>
      </w:r>
      <w:r w:rsidR="002F669F">
        <w:rPr>
          <w:rFonts w:ascii="Times New Roman" w:hAnsi="Times New Roman" w:cs="Times New Roman"/>
        </w:rPr>
        <w:t>.</w:t>
      </w:r>
      <w:r w:rsidR="002B073D">
        <w:rPr>
          <w:rFonts w:ascii="Times New Roman" w:hAnsi="Times New Roman" w:cs="Times New Roman"/>
        </w:rPr>
        <w:t xml:space="preserve"> </w:t>
      </w:r>
    </w:p>
    <w:p w14:paraId="2FE3FE96" w14:textId="350EDADE" w:rsidR="002B073D" w:rsidRDefault="002B073D" w:rsidP="00B7685F">
      <w:pPr>
        <w:rPr>
          <w:rFonts w:ascii="Times New Roman" w:hAnsi="Times New Roman" w:cs="Times New Roman"/>
        </w:rPr>
      </w:pPr>
      <w:r>
        <w:rPr>
          <w:rFonts w:ascii="Times New Roman" w:hAnsi="Times New Roman" w:cs="Times New Roman"/>
        </w:rPr>
        <w:t>Utöver det har smärre språkliga förändringar gjorts som saknar betydelse för innehållet</w:t>
      </w:r>
    </w:p>
    <w:p w14:paraId="2B127025" w14:textId="77777777" w:rsidR="00B61221" w:rsidRDefault="00B61221" w:rsidP="003D539C">
      <w:pPr>
        <w:rPr>
          <w:rFonts w:ascii="Times New Roman" w:hAnsi="Times New Roman" w:cs="Times New Roman"/>
        </w:rPr>
      </w:pPr>
    </w:p>
    <w:p w14:paraId="7D650C49" w14:textId="77777777" w:rsidR="00B61221" w:rsidRPr="00B61221" w:rsidRDefault="00B61221" w:rsidP="003D539C">
      <w:pPr>
        <w:rPr>
          <w:rFonts w:ascii="Times New Roman" w:hAnsi="Times New Roman" w:cs="Times New Roman"/>
        </w:rPr>
      </w:pPr>
      <w:r w:rsidRPr="00B61221">
        <w:rPr>
          <w:rFonts w:ascii="Times New Roman" w:hAnsi="Times New Roman" w:cs="Times New Roman"/>
        </w:rPr>
        <w:t>Källförteckning:</w:t>
      </w:r>
    </w:p>
    <w:p w14:paraId="28954C59" w14:textId="77777777" w:rsidR="00B61221" w:rsidRPr="00B61221" w:rsidRDefault="00B61221" w:rsidP="00B61221">
      <w:pPr>
        <w:rPr>
          <w:rFonts w:ascii="Times New Roman" w:hAnsi="Times New Roman" w:cs="Times New Roman"/>
        </w:rPr>
      </w:pPr>
      <w:r w:rsidRPr="00B61221">
        <w:rPr>
          <w:rFonts w:ascii="Times New Roman" w:hAnsi="Times New Roman" w:cs="Times New Roman"/>
        </w:rPr>
        <w:t>Lagrådsremiss Nya regler om husrannsakan för att söka efter vapen och andra farliga föremål</w:t>
      </w:r>
      <w:r>
        <w:rPr>
          <w:rFonts w:ascii="Times New Roman" w:hAnsi="Times New Roman" w:cs="Times New Roman"/>
        </w:rPr>
        <w:t>,</w:t>
      </w:r>
      <w:r w:rsidRPr="00B61221">
        <w:rPr>
          <w:rFonts w:ascii="Times New Roman" w:hAnsi="Times New Roman" w:cs="Times New Roman"/>
        </w:rPr>
        <w:t xml:space="preserve"> hämtad 220127 från</w:t>
      </w:r>
      <w:r>
        <w:rPr>
          <w:rFonts w:ascii="Times New Roman" w:hAnsi="Times New Roman" w:cs="Times New Roman"/>
        </w:rPr>
        <w:t>:</w:t>
      </w:r>
    </w:p>
    <w:p w14:paraId="029EC7AE" w14:textId="5168CAAA" w:rsidR="00B61221" w:rsidRDefault="00B61221" w:rsidP="00B61221">
      <w:pPr>
        <w:rPr>
          <w:rFonts w:ascii="Times New Roman" w:hAnsi="Times New Roman" w:cs="Times New Roman"/>
        </w:rPr>
      </w:pPr>
      <w:r w:rsidRPr="00B61221">
        <w:rPr>
          <w:rFonts w:ascii="Times New Roman" w:hAnsi="Times New Roman" w:cs="Times New Roman"/>
        </w:rPr>
        <w:t>Chrome</w:t>
      </w:r>
      <w:r>
        <w:rPr>
          <w:rFonts w:ascii="Times New Roman" w:hAnsi="Times New Roman" w:cs="Times New Roman"/>
        </w:rPr>
        <w:t>-</w:t>
      </w:r>
      <w:r w:rsidRPr="00B61221">
        <w:rPr>
          <w:rFonts w:ascii="Times New Roman" w:hAnsi="Times New Roman" w:cs="Times New Roman"/>
        </w:rPr>
        <w:t>extension://efaidnbmnnnibpcajpcglclefindmkaj/viewer.html?pdfurl=https%3A%2F%2Fwww.regeringen.se%2F49cb1a%2Fcontentassets%2F45dec453bd1f434baa15be6e0ced38b7%2Fnya-regler-om-husrannsakan-for-att-soka-efter-vapen-och-andra-farliga-foremal.pdf&amp;chunk=true</w:t>
      </w:r>
    </w:p>
    <w:p w14:paraId="3C33CA34" w14:textId="404A126D" w:rsidR="00C2363F" w:rsidRPr="00C2363F" w:rsidRDefault="00C2363F" w:rsidP="00B61221">
      <w:pPr>
        <w:rPr>
          <w:rFonts w:ascii="Times New Roman" w:hAnsi="Times New Roman" w:cs="Times New Roman"/>
        </w:rPr>
      </w:pPr>
      <w:r w:rsidRPr="00C2363F">
        <w:rPr>
          <w:rFonts w:ascii="Times New Roman" w:hAnsi="Times New Roman" w:cs="Times New Roman"/>
        </w:rPr>
        <w:t>SFS 2022:318</w:t>
      </w:r>
      <w:r>
        <w:rPr>
          <w:rFonts w:ascii="Times New Roman" w:hAnsi="Times New Roman" w:cs="Times New Roman"/>
        </w:rPr>
        <w:t>.</w:t>
      </w:r>
      <w:r w:rsidRPr="00C2363F">
        <w:rPr>
          <w:rFonts w:ascii="Times New Roman" w:hAnsi="Times New Roman" w:cs="Times New Roman"/>
        </w:rPr>
        <w:t xml:space="preserve"> </w:t>
      </w:r>
      <w:r w:rsidRPr="00C2363F">
        <w:rPr>
          <w:rFonts w:ascii="Times New Roman" w:hAnsi="Times New Roman" w:cs="Times New Roman"/>
        </w:rPr>
        <w:t xml:space="preserve">Lag om ändring i polislagen (1984:387) </w:t>
      </w:r>
      <w:r w:rsidRPr="00C2363F">
        <w:rPr>
          <w:rFonts w:ascii="Times New Roman" w:hAnsi="Times New Roman" w:cs="Times New Roman"/>
        </w:rPr>
        <w:t>Stockholm</w:t>
      </w:r>
      <w:r>
        <w:rPr>
          <w:rFonts w:ascii="Times New Roman" w:hAnsi="Times New Roman" w:cs="Times New Roman"/>
        </w:rPr>
        <w:t>:</w:t>
      </w:r>
      <w:r w:rsidRPr="00C2363F">
        <w:rPr>
          <w:rFonts w:ascii="Times New Roman" w:hAnsi="Times New Roman" w:cs="Times New Roman"/>
        </w:rPr>
        <w:t xml:space="preserve"> </w:t>
      </w:r>
      <w:r w:rsidRPr="00C2363F">
        <w:rPr>
          <w:rFonts w:ascii="Times New Roman" w:hAnsi="Times New Roman" w:cs="Times New Roman"/>
        </w:rPr>
        <w:t>Justitiedepartementet</w:t>
      </w:r>
      <w:r>
        <w:rPr>
          <w:rFonts w:ascii="Times New Roman" w:hAnsi="Times New Roman" w:cs="Times New Roman"/>
        </w:rPr>
        <w:t>.</w:t>
      </w:r>
    </w:p>
    <w:p w14:paraId="205F0D6B" w14:textId="77EA4262" w:rsidR="00B61221" w:rsidRDefault="00B61221" w:rsidP="003D539C">
      <w:pPr>
        <w:rPr>
          <w:rFonts w:ascii="Times New Roman" w:hAnsi="Times New Roman" w:cs="Times New Roman"/>
        </w:rPr>
      </w:pPr>
    </w:p>
    <w:p w14:paraId="7101B34F" w14:textId="77777777" w:rsidR="00B7685F" w:rsidRPr="003D539C" w:rsidRDefault="00B7685F" w:rsidP="003D539C">
      <w:pPr>
        <w:rPr>
          <w:rFonts w:ascii="Times New Roman" w:hAnsi="Times New Roman" w:cs="Times New Roman"/>
        </w:rPr>
      </w:pPr>
    </w:p>
    <w:sectPr w:rsidR="00B7685F" w:rsidRPr="003D53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A2302"/>
    <w:multiLevelType w:val="multilevel"/>
    <w:tmpl w:val="79E2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39C"/>
    <w:rsid w:val="002B073D"/>
    <w:rsid w:val="002F669F"/>
    <w:rsid w:val="003D539C"/>
    <w:rsid w:val="007C5E29"/>
    <w:rsid w:val="008B4263"/>
    <w:rsid w:val="00B61221"/>
    <w:rsid w:val="00B7685F"/>
    <w:rsid w:val="00C2363F"/>
    <w:rsid w:val="00D148C3"/>
    <w:rsid w:val="00E341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E34D"/>
  <w15:chartTrackingRefBased/>
  <w15:docId w15:val="{8A6A32A7-6F01-4008-B165-FC1F62E4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9C"/>
  </w:style>
  <w:style w:type="paragraph" w:styleId="Rubrik1">
    <w:name w:val="heading 1"/>
    <w:basedOn w:val="Normal"/>
    <w:next w:val="Normal"/>
    <w:link w:val="Rubrik1Char"/>
    <w:uiPriority w:val="9"/>
    <w:qFormat/>
    <w:rsid w:val="00E341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E341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E341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2B073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341C2"/>
    <w:rPr>
      <w:rFonts w:asciiTheme="majorHAnsi" w:eastAsiaTheme="majorEastAsia" w:hAnsiTheme="majorHAnsi" w:cstheme="majorBidi"/>
      <w:color w:val="2E74B5" w:themeColor="accent1" w:themeShade="BF"/>
      <w:sz w:val="26"/>
      <w:szCs w:val="26"/>
    </w:rPr>
  </w:style>
  <w:style w:type="character" w:customStyle="1" w:styleId="Rubrik1Char">
    <w:name w:val="Rubrik 1 Char"/>
    <w:basedOn w:val="Standardstycketeckensnitt"/>
    <w:link w:val="Rubrik1"/>
    <w:uiPriority w:val="9"/>
    <w:rsid w:val="00E341C2"/>
    <w:rPr>
      <w:rFonts w:asciiTheme="majorHAnsi" w:eastAsiaTheme="majorEastAsia" w:hAnsiTheme="majorHAnsi" w:cstheme="majorBidi"/>
      <w:color w:val="2E74B5" w:themeColor="accent1" w:themeShade="BF"/>
      <w:sz w:val="32"/>
      <w:szCs w:val="32"/>
    </w:rPr>
  </w:style>
  <w:style w:type="character" w:customStyle="1" w:styleId="Rubrik3Char">
    <w:name w:val="Rubrik 3 Char"/>
    <w:basedOn w:val="Standardstycketeckensnitt"/>
    <w:link w:val="Rubrik3"/>
    <w:uiPriority w:val="9"/>
    <w:rsid w:val="00E341C2"/>
    <w:rPr>
      <w:rFonts w:asciiTheme="majorHAnsi" w:eastAsiaTheme="majorEastAsia" w:hAnsiTheme="majorHAnsi" w:cstheme="majorBidi"/>
      <w:color w:val="1F4D78" w:themeColor="accent1" w:themeShade="7F"/>
      <w:sz w:val="24"/>
      <w:szCs w:val="24"/>
    </w:rPr>
  </w:style>
  <w:style w:type="character" w:styleId="Hyperlnk">
    <w:name w:val="Hyperlink"/>
    <w:basedOn w:val="Standardstycketeckensnitt"/>
    <w:uiPriority w:val="99"/>
    <w:unhideWhenUsed/>
    <w:rsid w:val="00B7685F"/>
    <w:rPr>
      <w:color w:val="0563C1" w:themeColor="hyperlink"/>
      <w:u w:val="single"/>
    </w:rPr>
  </w:style>
  <w:style w:type="character" w:styleId="Olstomnmnande">
    <w:name w:val="Unresolved Mention"/>
    <w:basedOn w:val="Standardstycketeckensnitt"/>
    <w:uiPriority w:val="99"/>
    <w:semiHidden/>
    <w:unhideWhenUsed/>
    <w:rsid w:val="00B7685F"/>
    <w:rPr>
      <w:color w:val="605E5C"/>
      <w:shd w:val="clear" w:color="auto" w:fill="E1DFDD"/>
    </w:rPr>
  </w:style>
  <w:style w:type="paragraph" w:styleId="Ingetavstnd">
    <w:name w:val="No Spacing"/>
    <w:uiPriority w:val="1"/>
    <w:qFormat/>
    <w:rsid w:val="002B073D"/>
    <w:pPr>
      <w:spacing w:after="0" w:line="240" w:lineRule="auto"/>
    </w:pPr>
  </w:style>
  <w:style w:type="character" w:customStyle="1" w:styleId="Rubrik4Char">
    <w:name w:val="Rubrik 4 Char"/>
    <w:basedOn w:val="Standardstycketeckensnitt"/>
    <w:link w:val="Rubrik4"/>
    <w:uiPriority w:val="9"/>
    <w:rsid w:val="002B073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26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uno.nj.se/b/documents/abs/SFS2021-1013"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785</Words>
  <Characters>4164</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Linnaeus University</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Thor-Björn Fransson</dc:creator>
  <cp:keywords/>
  <dc:description/>
  <cp:lastModifiedBy>Thor-Björn Fransson</cp:lastModifiedBy>
  <cp:revision>2</cp:revision>
  <dcterms:created xsi:type="dcterms:W3CDTF">2022-01-28T08:17:00Z</dcterms:created>
  <dcterms:modified xsi:type="dcterms:W3CDTF">2022-06-22T16:00:00Z</dcterms:modified>
</cp:coreProperties>
</file>