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C7" w:rsidRPr="00F57516" w:rsidRDefault="00F57516" w:rsidP="00B60AC7">
      <w:pPr>
        <w:rPr>
          <w:sz w:val="24"/>
          <w:szCs w:val="24"/>
          <w:lang w:val="sv-SE"/>
        </w:rPr>
      </w:pPr>
      <w:r w:rsidRPr="00F57516">
        <w:rPr>
          <w:sz w:val="24"/>
          <w:szCs w:val="24"/>
          <w:lang w:val="sv-SE"/>
        </w:rPr>
        <w:t>Linnéuniversitetet</w:t>
      </w:r>
      <w:r w:rsidRPr="00F57516">
        <w:rPr>
          <w:sz w:val="24"/>
          <w:szCs w:val="24"/>
          <w:lang w:val="sv-SE"/>
        </w:rPr>
        <w:tab/>
      </w:r>
      <w:r w:rsidRPr="00F57516">
        <w:rPr>
          <w:sz w:val="24"/>
          <w:szCs w:val="24"/>
          <w:lang w:val="sv-SE"/>
        </w:rPr>
        <w:tab/>
        <w:t>Det globala klassrummet</w:t>
      </w:r>
    </w:p>
    <w:p w:rsidR="00F57516" w:rsidRDefault="00F57516" w:rsidP="00B60AC7">
      <w:pPr>
        <w:rPr>
          <w:sz w:val="24"/>
          <w:szCs w:val="24"/>
          <w:lang w:val="sv-SE"/>
        </w:rPr>
      </w:pPr>
      <w:r w:rsidRPr="00F57516">
        <w:rPr>
          <w:sz w:val="24"/>
          <w:szCs w:val="24"/>
          <w:lang w:val="sv-SE"/>
        </w:rPr>
        <w:t>Diskussionsuppgifter</w:t>
      </w:r>
      <w:r w:rsidRPr="00F57516">
        <w:rPr>
          <w:sz w:val="24"/>
          <w:szCs w:val="24"/>
          <w:lang w:val="sv-SE"/>
        </w:rPr>
        <w:tab/>
      </w:r>
      <w:r w:rsidRPr="00F57516">
        <w:rPr>
          <w:sz w:val="24"/>
          <w:szCs w:val="24"/>
          <w:lang w:val="sv-SE"/>
        </w:rPr>
        <w:tab/>
      </w:r>
      <w:r w:rsidR="00C31B5C">
        <w:rPr>
          <w:sz w:val="24"/>
          <w:szCs w:val="24"/>
          <w:lang w:val="sv-SE"/>
        </w:rPr>
        <w:t>Språk- ä</w:t>
      </w:r>
      <w:r w:rsidRPr="00F57516">
        <w:rPr>
          <w:sz w:val="24"/>
          <w:szCs w:val="24"/>
          <w:lang w:val="sv-SE"/>
        </w:rPr>
        <w:t>mnesutvecklande arbetssätt</w:t>
      </w:r>
    </w:p>
    <w:p w:rsidR="00C31B5C" w:rsidRDefault="00C31B5C" w:rsidP="00B60AC7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 xml:space="preserve">Modul 4. Mitten av oktober - </w:t>
      </w:r>
      <w:r w:rsidR="00786242">
        <w:rPr>
          <w:sz w:val="24"/>
          <w:szCs w:val="24"/>
          <w:lang w:val="sv-SE"/>
        </w:rPr>
        <w:t>slutet</w:t>
      </w:r>
      <w:r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786242">
        <w:rPr>
          <w:sz w:val="24"/>
          <w:szCs w:val="24"/>
          <w:lang w:val="sv-SE"/>
        </w:rPr>
        <w:t>av nove</w:t>
      </w:r>
      <w:bookmarkStart w:id="0" w:name="_GoBack"/>
      <w:bookmarkEnd w:id="0"/>
      <w:r>
        <w:rPr>
          <w:sz w:val="24"/>
          <w:szCs w:val="24"/>
          <w:lang w:val="sv-SE"/>
        </w:rPr>
        <w:t>mber:</w:t>
      </w:r>
    </w:p>
    <w:p w:rsidR="00F57516" w:rsidRPr="00F57516" w:rsidRDefault="00F57516" w:rsidP="00B60AC7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Ht 2021</w:t>
      </w:r>
    </w:p>
    <w:p w:rsidR="00F57516" w:rsidRPr="00F57516" w:rsidRDefault="00F57516" w:rsidP="00B60AC7">
      <w:pPr>
        <w:rPr>
          <w:sz w:val="28"/>
          <w:szCs w:val="28"/>
          <w:lang w:val="sv-SE"/>
        </w:rPr>
      </w:pPr>
    </w:p>
    <w:p w:rsidR="00C31B5C" w:rsidRDefault="00C31B5C" w:rsidP="00F57516">
      <w:pPr>
        <w:rPr>
          <w:sz w:val="32"/>
          <w:szCs w:val="32"/>
          <w:lang w:val="sv-SE"/>
        </w:rPr>
      </w:pPr>
      <w:r w:rsidRPr="00C31B5C">
        <w:rPr>
          <w:sz w:val="32"/>
          <w:szCs w:val="32"/>
          <w:lang w:val="sv-SE"/>
        </w:rPr>
        <w:t>Om</w:t>
      </w:r>
      <w:r w:rsidR="00F57516" w:rsidRPr="00C31B5C">
        <w:rPr>
          <w:sz w:val="32"/>
          <w:szCs w:val="32"/>
          <w:lang w:val="sv-SE"/>
        </w:rPr>
        <w:t xml:space="preserve"> språk</w:t>
      </w:r>
      <w:r w:rsidR="00F57516" w:rsidRPr="00C31B5C">
        <w:rPr>
          <w:sz w:val="32"/>
          <w:szCs w:val="32"/>
          <w:lang w:val="sv-SE"/>
        </w:rPr>
        <w:t>- och ämnes</w:t>
      </w:r>
      <w:r w:rsidRPr="00C31B5C">
        <w:rPr>
          <w:sz w:val="32"/>
          <w:szCs w:val="32"/>
          <w:lang w:val="sv-SE"/>
        </w:rPr>
        <w:t>utvecklande arbetssätt</w:t>
      </w:r>
      <w:r w:rsidR="00F57516" w:rsidRPr="00C31B5C">
        <w:rPr>
          <w:sz w:val="32"/>
          <w:szCs w:val="32"/>
          <w:lang w:val="sv-SE"/>
        </w:rPr>
        <w:t xml:space="preserve"> </w:t>
      </w:r>
    </w:p>
    <w:p w:rsidR="00C31B5C" w:rsidRPr="00C31B5C" w:rsidRDefault="00C31B5C" w:rsidP="00F57516">
      <w:pPr>
        <w:rPr>
          <w:sz w:val="28"/>
          <w:szCs w:val="28"/>
          <w:lang w:val="sv-SE"/>
        </w:rPr>
      </w:pPr>
    </w:p>
    <w:p w:rsidR="0011380D" w:rsidRPr="00C31B5C" w:rsidRDefault="00F57516" w:rsidP="0011380D">
      <w:pPr>
        <w:jc w:val="both"/>
        <w:rPr>
          <w:sz w:val="28"/>
          <w:szCs w:val="28"/>
          <w:lang w:val="sv-SE"/>
        </w:rPr>
      </w:pPr>
      <w:r w:rsidRPr="00C31B5C">
        <w:rPr>
          <w:sz w:val="28"/>
          <w:szCs w:val="28"/>
          <w:lang w:val="sv-SE"/>
        </w:rPr>
        <w:t>Följande fråg</w:t>
      </w:r>
      <w:r w:rsidR="00B54A0F">
        <w:rPr>
          <w:sz w:val="28"/>
          <w:szCs w:val="28"/>
          <w:lang w:val="sv-SE"/>
        </w:rPr>
        <w:t>or kan diskuteras i samband med fjärde modulens föreläsning</w:t>
      </w:r>
      <w:r w:rsidRPr="00C31B5C">
        <w:rPr>
          <w:sz w:val="28"/>
          <w:szCs w:val="28"/>
          <w:lang w:val="sv-SE"/>
        </w:rPr>
        <w:t xml:space="preserve"> </w:t>
      </w:r>
      <w:r w:rsidR="00C31B5C" w:rsidRPr="00C31B5C">
        <w:rPr>
          <w:sz w:val="28"/>
          <w:szCs w:val="28"/>
          <w:lang w:val="sv-SE"/>
        </w:rPr>
        <w:t>om ämnesutvecklande arbetssätt m</w:t>
      </w:r>
      <w:r w:rsidR="0011380D">
        <w:rPr>
          <w:sz w:val="28"/>
          <w:szCs w:val="28"/>
          <w:lang w:val="sv-SE"/>
        </w:rPr>
        <w:t xml:space="preserve">en kan även </w:t>
      </w:r>
      <w:r w:rsidR="00C31B5C" w:rsidRPr="00C31B5C">
        <w:rPr>
          <w:sz w:val="28"/>
          <w:szCs w:val="28"/>
          <w:lang w:val="sv-SE"/>
        </w:rPr>
        <w:t xml:space="preserve">utgöra </w:t>
      </w:r>
      <w:r w:rsidR="00B54A0F">
        <w:rPr>
          <w:sz w:val="28"/>
          <w:szCs w:val="28"/>
          <w:lang w:val="sv-SE"/>
        </w:rPr>
        <w:t>en bas till d</w:t>
      </w:r>
      <w:r w:rsidR="0011380D">
        <w:rPr>
          <w:sz w:val="28"/>
          <w:szCs w:val="28"/>
          <w:lang w:val="sv-SE"/>
        </w:rPr>
        <w:t>en del av</w:t>
      </w:r>
      <w:r w:rsidR="00C31B5C" w:rsidRPr="00C31B5C">
        <w:rPr>
          <w:sz w:val="28"/>
          <w:szCs w:val="28"/>
          <w:lang w:val="sv-SE"/>
        </w:rPr>
        <w:t xml:space="preserve"> det</w:t>
      </w:r>
      <w:r w:rsidRPr="00C31B5C">
        <w:rPr>
          <w:sz w:val="28"/>
          <w:szCs w:val="28"/>
          <w:lang w:val="sv-SE"/>
        </w:rPr>
        <w:t xml:space="preserve"> kollegiala samtal</w:t>
      </w:r>
      <w:r w:rsidR="00C31B5C" w:rsidRPr="00C31B5C">
        <w:rPr>
          <w:sz w:val="28"/>
          <w:szCs w:val="28"/>
          <w:lang w:val="sv-SE"/>
        </w:rPr>
        <w:t>et som ska utföras på respektive skola</w:t>
      </w:r>
      <w:r w:rsidR="0011380D">
        <w:rPr>
          <w:sz w:val="28"/>
          <w:szCs w:val="28"/>
          <w:lang w:val="sv-SE"/>
        </w:rPr>
        <w:t xml:space="preserve"> om transspråkande och ämnesutvecklande </w:t>
      </w:r>
      <w:r w:rsidR="0011380D">
        <w:rPr>
          <w:sz w:val="28"/>
          <w:szCs w:val="28"/>
          <w:lang w:val="sv-SE"/>
        </w:rPr>
        <w:t>arbetssätt</w:t>
      </w:r>
      <w:r w:rsidR="00C31B5C" w:rsidRPr="00C31B5C">
        <w:rPr>
          <w:sz w:val="28"/>
          <w:szCs w:val="28"/>
          <w:lang w:val="sv-SE"/>
        </w:rPr>
        <w:t xml:space="preserve">. </w:t>
      </w:r>
      <w:r w:rsidR="0011380D">
        <w:rPr>
          <w:sz w:val="28"/>
          <w:szCs w:val="28"/>
          <w:lang w:val="sv-SE"/>
        </w:rPr>
        <w:t>Ni förväntas d</w:t>
      </w:r>
      <w:r w:rsidR="0011380D" w:rsidRPr="00C31B5C">
        <w:rPr>
          <w:sz w:val="28"/>
          <w:szCs w:val="28"/>
          <w:lang w:val="sv-SE"/>
        </w:rPr>
        <w:t>ela med er av varandras arbetssätt och erfarenheter!</w:t>
      </w:r>
    </w:p>
    <w:p w:rsidR="00F57516" w:rsidRPr="00C31B5C" w:rsidRDefault="00F57516" w:rsidP="0011380D">
      <w:pPr>
        <w:jc w:val="both"/>
        <w:rPr>
          <w:sz w:val="28"/>
          <w:szCs w:val="28"/>
          <w:lang w:val="sv-SE"/>
        </w:rPr>
      </w:pPr>
    </w:p>
    <w:p w:rsidR="00F57516" w:rsidRPr="00C31B5C" w:rsidRDefault="00F57516" w:rsidP="0011380D">
      <w:pPr>
        <w:jc w:val="both"/>
        <w:rPr>
          <w:sz w:val="28"/>
          <w:szCs w:val="28"/>
          <w:lang w:val="sv-SE"/>
        </w:rPr>
      </w:pPr>
    </w:p>
    <w:p w:rsidR="00F57516" w:rsidRPr="00C31B5C" w:rsidRDefault="00C31B5C" w:rsidP="0011380D">
      <w:pPr>
        <w:jc w:val="both"/>
        <w:rPr>
          <w:sz w:val="28"/>
          <w:szCs w:val="28"/>
          <w:lang w:val="sv-SE"/>
        </w:rPr>
      </w:pPr>
      <w:r w:rsidRPr="00C31B5C">
        <w:rPr>
          <w:sz w:val="28"/>
          <w:szCs w:val="28"/>
          <w:lang w:val="sv-SE"/>
        </w:rPr>
        <w:t xml:space="preserve">Hur inleder vi </w:t>
      </w:r>
      <w:r w:rsidR="00F57516" w:rsidRPr="00C31B5C">
        <w:rPr>
          <w:sz w:val="28"/>
          <w:szCs w:val="28"/>
          <w:lang w:val="sv-SE"/>
        </w:rPr>
        <w:t xml:space="preserve">ett nytt ämnesområde? </w:t>
      </w:r>
      <w:r w:rsidRPr="00C31B5C">
        <w:rPr>
          <w:sz w:val="28"/>
          <w:szCs w:val="28"/>
          <w:lang w:val="sv-SE"/>
        </w:rPr>
        <w:t>Beskriv så detaljerat som möjligt!</w:t>
      </w:r>
    </w:p>
    <w:p w:rsidR="00F57516" w:rsidRPr="00C31B5C" w:rsidRDefault="00F57516" w:rsidP="0011380D">
      <w:pPr>
        <w:jc w:val="both"/>
        <w:rPr>
          <w:sz w:val="28"/>
          <w:szCs w:val="28"/>
          <w:lang w:val="sv-SE"/>
        </w:rPr>
      </w:pPr>
      <w:r w:rsidRPr="00C31B5C">
        <w:rPr>
          <w:sz w:val="28"/>
          <w:szCs w:val="28"/>
          <w:lang w:val="sv-SE"/>
        </w:rPr>
        <w:t xml:space="preserve">Vet vi vilka ämnesord </w:t>
      </w:r>
      <w:r w:rsidR="00C31B5C" w:rsidRPr="00C31B5C">
        <w:rPr>
          <w:sz w:val="28"/>
          <w:szCs w:val="28"/>
          <w:lang w:val="sv-SE"/>
        </w:rPr>
        <w:t xml:space="preserve">respektive vilka icke- fackliga ord </w:t>
      </w:r>
      <w:r w:rsidRPr="00C31B5C">
        <w:rPr>
          <w:sz w:val="28"/>
          <w:szCs w:val="28"/>
          <w:lang w:val="sv-SE"/>
        </w:rPr>
        <w:t>som kan vara svåra för eleverna?</w:t>
      </w:r>
    </w:p>
    <w:p w:rsidR="00F57516" w:rsidRPr="00C31B5C" w:rsidRDefault="00F57516" w:rsidP="0011380D">
      <w:pPr>
        <w:jc w:val="both"/>
        <w:rPr>
          <w:sz w:val="28"/>
          <w:szCs w:val="28"/>
          <w:lang w:val="sv-SE"/>
        </w:rPr>
      </w:pPr>
      <w:r w:rsidRPr="00C31B5C">
        <w:rPr>
          <w:sz w:val="28"/>
          <w:szCs w:val="28"/>
          <w:lang w:val="sv-SE"/>
        </w:rPr>
        <w:t>Utgår vi från elevernas  förkunskaper i ämnet?</w:t>
      </w:r>
    </w:p>
    <w:p w:rsidR="00C31B5C" w:rsidRPr="00C31B5C" w:rsidRDefault="00C31B5C" w:rsidP="0011380D">
      <w:pPr>
        <w:jc w:val="both"/>
        <w:rPr>
          <w:sz w:val="28"/>
          <w:szCs w:val="28"/>
          <w:lang w:val="sv-SE"/>
        </w:rPr>
      </w:pPr>
      <w:r w:rsidRPr="00C31B5C">
        <w:rPr>
          <w:sz w:val="28"/>
          <w:szCs w:val="28"/>
          <w:lang w:val="sv-SE"/>
        </w:rPr>
        <w:t>Utgår vi från ett transspråkande arbetssätt när så är möjligt?</w:t>
      </w:r>
    </w:p>
    <w:p w:rsidR="00F57516" w:rsidRPr="00C31B5C" w:rsidRDefault="00F57516" w:rsidP="0011380D">
      <w:pPr>
        <w:jc w:val="both"/>
        <w:rPr>
          <w:sz w:val="28"/>
          <w:szCs w:val="28"/>
          <w:lang w:val="sv-SE"/>
        </w:rPr>
      </w:pPr>
      <w:r w:rsidRPr="00C31B5C">
        <w:rPr>
          <w:sz w:val="28"/>
          <w:szCs w:val="28"/>
          <w:lang w:val="sv-SE"/>
        </w:rPr>
        <w:t xml:space="preserve">Hur </w:t>
      </w:r>
      <w:r w:rsidR="00C31B5C" w:rsidRPr="00C31B5C">
        <w:rPr>
          <w:sz w:val="28"/>
          <w:szCs w:val="28"/>
          <w:lang w:val="sv-SE"/>
        </w:rPr>
        <w:t xml:space="preserve">vet vi </w:t>
      </w:r>
      <w:r w:rsidRPr="00C31B5C">
        <w:rPr>
          <w:sz w:val="28"/>
          <w:szCs w:val="28"/>
          <w:lang w:val="sv-SE"/>
        </w:rPr>
        <w:t xml:space="preserve">om eleverna undervisas inom </w:t>
      </w:r>
      <w:r w:rsidR="00C31B5C" w:rsidRPr="00C31B5C">
        <w:rPr>
          <w:sz w:val="28"/>
          <w:szCs w:val="28"/>
          <w:lang w:val="sv-SE"/>
        </w:rPr>
        <w:t xml:space="preserve">för dem </w:t>
      </w:r>
      <w:r w:rsidRPr="00C31B5C">
        <w:rPr>
          <w:sz w:val="28"/>
          <w:szCs w:val="28"/>
          <w:lang w:val="sv-SE"/>
        </w:rPr>
        <w:t>rätt utvecklingszon?</w:t>
      </w:r>
    </w:p>
    <w:p w:rsidR="00C31B5C" w:rsidRPr="00C31B5C" w:rsidRDefault="00F57516" w:rsidP="0011380D">
      <w:pPr>
        <w:jc w:val="both"/>
        <w:rPr>
          <w:sz w:val="28"/>
          <w:szCs w:val="28"/>
          <w:lang w:val="sv-SE"/>
        </w:rPr>
      </w:pPr>
      <w:r w:rsidRPr="00C31B5C">
        <w:rPr>
          <w:sz w:val="28"/>
          <w:szCs w:val="28"/>
          <w:lang w:val="sv-SE"/>
        </w:rPr>
        <w:t xml:space="preserve">Arbetar vi enligt cirkelmodellen eller enligt annan modell? </w:t>
      </w:r>
    </w:p>
    <w:p w:rsidR="00F57516" w:rsidRPr="00F57516" w:rsidRDefault="00F57516" w:rsidP="00B60AC7">
      <w:pPr>
        <w:rPr>
          <w:sz w:val="24"/>
          <w:szCs w:val="24"/>
          <w:lang w:val="sv-SE"/>
        </w:rPr>
      </w:pPr>
    </w:p>
    <w:p w:rsidR="00F57516" w:rsidRPr="00F57516" w:rsidRDefault="00F57516" w:rsidP="00B60AC7">
      <w:pPr>
        <w:rPr>
          <w:lang w:val="sv-SE"/>
        </w:rPr>
      </w:pPr>
    </w:p>
    <w:sectPr w:rsidR="00F57516" w:rsidRPr="00F57516" w:rsidSect="00F27BF7">
      <w:footerReference w:type="default" r:id="rId8"/>
      <w:headerReference w:type="first" r:id="rId9"/>
      <w:footerReference w:type="first" r:id="rId10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67C" w:rsidRDefault="00B5167C" w:rsidP="006B1171">
      <w:pPr>
        <w:spacing w:line="240" w:lineRule="auto"/>
      </w:pPr>
      <w:r>
        <w:separator/>
      </w:r>
    </w:p>
  </w:endnote>
  <w:endnote w:type="continuationSeparator" w:id="0">
    <w:p w:rsidR="00B5167C" w:rsidRDefault="00B5167C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5BD" w:rsidRDefault="005C15BD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37A">
      <w:rPr>
        <w:noProof/>
      </w:rPr>
      <w:t>2</w:t>
    </w:r>
    <w:r>
      <w:fldChar w:fldCharType="end"/>
    </w:r>
    <w:r>
      <w:t xml:space="preserve"> (</w:t>
    </w:r>
    <w:r w:rsidR="00B5167C">
      <w:fldChar w:fldCharType="begin"/>
    </w:r>
    <w:r w:rsidR="00B5167C">
      <w:instrText xml:space="preserve"> NUMPAGES   \* MERGEFORMAT </w:instrText>
    </w:r>
    <w:r w:rsidR="00B5167C">
      <w:fldChar w:fldCharType="separate"/>
    </w:r>
    <w:r w:rsidR="00BF337A">
      <w:rPr>
        <w:noProof/>
      </w:rPr>
      <w:t>2</w:t>
    </w:r>
    <w:r w:rsidR="00B5167C">
      <w:rPr>
        <w:noProof/>
      </w:rPr>
      <w:fldChar w:fldCharType="end"/>
    </w:r>
    <w:r>
      <w:t>)</w:t>
    </w:r>
  </w:p>
  <w:p w:rsidR="008931BA" w:rsidRDefault="008931BA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830" w:rsidRDefault="00BB683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86242">
      <w:rPr>
        <w:noProof/>
      </w:rPr>
      <w:t>1</w:t>
    </w:r>
    <w:r>
      <w:fldChar w:fldCharType="end"/>
    </w:r>
    <w:r>
      <w:t xml:space="preserve"> (</w:t>
    </w:r>
    <w:r w:rsidR="00B5167C">
      <w:fldChar w:fldCharType="begin"/>
    </w:r>
    <w:r w:rsidR="00B5167C">
      <w:instrText xml:space="preserve"> NUMPAGES   \* MERGEFORMAT </w:instrText>
    </w:r>
    <w:r w:rsidR="00B5167C">
      <w:fldChar w:fldCharType="separate"/>
    </w:r>
    <w:r w:rsidR="00786242">
      <w:rPr>
        <w:noProof/>
      </w:rPr>
      <w:t>1</w:t>
    </w:r>
    <w:r w:rsidR="00B5167C">
      <w:rPr>
        <w:noProof/>
      </w:rPr>
      <w:fldChar w:fldCharType="end"/>
    </w:r>
    <w:r>
      <w:t>)</w:t>
    </w:r>
  </w:p>
  <w:p w:rsidR="008257E2" w:rsidRPr="005C15BD" w:rsidRDefault="008257E2" w:rsidP="005C15BD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67C" w:rsidRDefault="00B5167C" w:rsidP="006B1171">
      <w:pPr>
        <w:spacing w:line="240" w:lineRule="auto"/>
      </w:pPr>
      <w:r>
        <w:separator/>
      </w:r>
    </w:p>
  </w:footnote>
  <w:footnote w:type="continuationSeparator" w:id="0">
    <w:p w:rsidR="00B5167C" w:rsidRDefault="00B5167C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0ED" w:rsidRDefault="00B230ED" w:rsidP="00F27BF7">
    <w:pPr>
      <w:pStyle w:val="Sidhuvud"/>
      <w:tabs>
        <w:tab w:val="clear" w:pos="6804"/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17D4"/>
    <w:multiLevelType w:val="hybridMultilevel"/>
    <w:tmpl w:val="AB28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16"/>
    <w:rsid w:val="000210EC"/>
    <w:rsid w:val="00024CB9"/>
    <w:rsid w:val="00036E97"/>
    <w:rsid w:val="00067950"/>
    <w:rsid w:val="00081916"/>
    <w:rsid w:val="000D3DBB"/>
    <w:rsid w:val="0011380D"/>
    <w:rsid w:val="001305DC"/>
    <w:rsid w:val="001409EB"/>
    <w:rsid w:val="00187560"/>
    <w:rsid w:val="001B15B4"/>
    <w:rsid w:val="001F204D"/>
    <w:rsid w:val="001F5100"/>
    <w:rsid w:val="00231E7C"/>
    <w:rsid w:val="00237022"/>
    <w:rsid w:val="00245800"/>
    <w:rsid w:val="00254791"/>
    <w:rsid w:val="00271EB2"/>
    <w:rsid w:val="002A30FE"/>
    <w:rsid w:val="002E0106"/>
    <w:rsid w:val="002E37C5"/>
    <w:rsid w:val="003E6C56"/>
    <w:rsid w:val="0042207C"/>
    <w:rsid w:val="004610B7"/>
    <w:rsid w:val="004A3F6B"/>
    <w:rsid w:val="005102EF"/>
    <w:rsid w:val="00520180"/>
    <w:rsid w:val="00540FB9"/>
    <w:rsid w:val="0057646F"/>
    <w:rsid w:val="00597261"/>
    <w:rsid w:val="005B0F94"/>
    <w:rsid w:val="005C15BD"/>
    <w:rsid w:val="005F43EE"/>
    <w:rsid w:val="00617599"/>
    <w:rsid w:val="00641B68"/>
    <w:rsid w:val="00650F57"/>
    <w:rsid w:val="00653AC9"/>
    <w:rsid w:val="006B1171"/>
    <w:rsid w:val="0078347B"/>
    <w:rsid w:val="00786242"/>
    <w:rsid w:val="007A1FBF"/>
    <w:rsid w:val="008257E2"/>
    <w:rsid w:val="00833B7F"/>
    <w:rsid w:val="0083526F"/>
    <w:rsid w:val="00837AB5"/>
    <w:rsid w:val="00882F29"/>
    <w:rsid w:val="008931BA"/>
    <w:rsid w:val="00937654"/>
    <w:rsid w:val="00942E57"/>
    <w:rsid w:val="00966B4A"/>
    <w:rsid w:val="009A6E85"/>
    <w:rsid w:val="009B5C8F"/>
    <w:rsid w:val="00A00D12"/>
    <w:rsid w:val="00A221BB"/>
    <w:rsid w:val="00A52332"/>
    <w:rsid w:val="00A61CB2"/>
    <w:rsid w:val="00B0239C"/>
    <w:rsid w:val="00B230ED"/>
    <w:rsid w:val="00B2734A"/>
    <w:rsid w:val="00B5167C"/>
    <w:rsid w:val="00B53934"/>
    <w:rsid w:val="00B54A0F"/>
    <w:rsid w:val="00B60AC7"/>
    <w:rsid w:val="00BB19A6"/>
    <w:rsid w:val="00BB6830"/>
    <w:rsid w:val="00BC1837"/>
    <w:rsid w:val="00BF337A"/>
    <w:rsid w:val="00C31B5C"/>
    <w:rsid w:val="00C524B9"/>
    <w:rsid w:val="00C81A8F"/>
    <w:rsid w:val="00CE5D96"/>
    <w:rsid w:val="00D24665"/>
    <w:rsid w:val="00D24C91"/>
    <w:rsid w:val="00D51369"/>
    <w:rsid w:val="00D55BBD"/>
    <w:rsid w:val="00D62DA0"/>
    <w:rsid w:val="00D7406C"/>
    <w:rsid w:val="00E04D45"/>
    <w:rsid w:val="00E479FE"/>
    <w:rsid w:val="00E76D98"/>
    <w:rsid w:val="00ED335B"/>
    <w:rsid w:val="00EF448E"/>
    <w:rsid w:val="00F27BF7"/>
    <w:rsid w:val="00F30BF9"/>
    <w:rsid w:val="00F57516"/>
    <w:rsid w:val="00F6226E"/>
    <w:rsid w:val="00F75487"/>
    <w:rsid w:val="00FB1AAF"/>
    <w:rsid w:val="00FC3A96"/>
    <w:rsid w:val="00FD59B5"/>
    <w:rsid w:val="00FD5A10"/>
    <w:rsid w:val="00FF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C3DE8"/>
  <w15:chartTrackingRefBased/>
  <w15:docId w15:val="{8B56D89C-26C3-42D8-AC93-DC9C686F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35B"/>
    <w:rPr>
      <w:rFonts w:cstheme="minorHAnsi"/>
      <w:color w:val="000000"/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60AC7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60AC7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B60AC7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D335B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ED335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335B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D335B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60AC7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60AC7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B60AC7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qFormat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Innehll1">
    <w:name w:val="toc 1"/>
    <w:basedOn w:val="Normal"/>
    <w:next w:val="Normal"/>
    <w:autoRedefine/>
    <w:uiPriority w:val="39"/>
    <w:unhideWhenUsed/>
    <w:rsid w:val="00B60AC7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B60AC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B60AC7"/>
    <w:pPr>
      <w:spacing w:after="100"/>
      <w:ind w:left="440"/>
    </w:pPr>
  </w:style>
  <w:style w:type="paragraph" w:styleId="Liststycke">
    <w:name w:val="List Paragraph"/>
    <w:basedOn w:val="Normal"/>
    <w:uiPriority w:val="34"/>
    <w:qFormat/>
    <w:rsid w:val="00B60AC7"/>
    <w:pPr>
      <w:ind w:left="720"/>
      <w:contextualSpacing/>
    </w:pPr>
  </w:style>
  <w:style w:type="character" w:customStyle="1" w:styleId="markedcontent">
    <w:name w:val="markedcontent"/>
    <w:basedOn w:val="Standardstycketeckensnitt"/>
    <w:rsid w:val="00F57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B1C7-D3B0-4714-98D7-2296749A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Waters</dc:creator>
  <cp:keywords/>
  <dc:description/>
  <cp:lastModifiedBy>Birgitta Waters</cp:lastModifiedBy>
  <cp:revision>3</cp:revision>
  <cp:lastPrinted>2017-11-13T14:10:00Z</cp:lastPrinted>
  <dcterms:created xsi:type="dcterms:W3CDTF">2021-09-06T12:20:00Z</dcterms:created>
  <dcterms:modified xsi:type="dcterms:W3CDTF">2021-09-06T17:30:00Z</dcterms:modified>
</cp:coreProperties>
</file>