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CD" w:rsidRDefault="007B5CCD" w:rsidP="007B5CCD">
      <w:pPr>
        <w:rPr>
          <w:b/>
          <w:sz w:val="28"/>
          <w:szCs w:val="28"/>
          <w:lang w:val="sv-SE"/>
        </w:rPr>
      </w:pPr>
      <w:r w:rsidRPr="007B5CCD">
        <w:rPr>
          <w:b/>
          <w:sz w:val="28"/>
          <w:szCs w:val="28"/>
          <w:lang w:val="sv-SE"/>
        </w:rPr>
        <w:t>Det kollegiala samtalet</w:t>
      </w:r>
    </w:p>
    <w:p w:rsidR="007B5CCD" w:rsidRPr="007B5CCD" w:rsidRDefault="007B5CCD" w:rsidP="007B5CCD">
      <w:pPr>
        <w:rPr>
          <w:b/>
          <w:sz w:val="28"/>
          <w:szCs w:val="28"/>
          <w:lang w:val="sv-SE"/>
        </w:rPr>
      </w:pP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>”Kolleger samarbetar eller samtalar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på ett strukturerat sätt för att tillägna sig </w:t>
      </w:r>
      <w:r w:rsidRPr="007B5CCD">
        <w:rPr>
          <w:b/>
          <w:sz w:val="28"/>
          <w:szCs w:val="28"/>
          <w:lang w:val="sv-SE"/>
        </w:rPr>
        <w:t>kunskap och</w:t>
      </w:r>
      <w:r w:rsidRPr="007B5CCD">
        <w:rPr>
          <w:sz w:val="28"/>
          <w:szCs w:val="28"/>
          <w:lang w:val="sv-SE"/>
        </w:rPr>
        <w:t xml:space="preserve">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b/>
          <w:sz w:val="28"/>
          <w:szCs w:val="28"/>
          <w:lang w:val="sv-SE"/>
        </w:rPr>
        <w:t>färdigheter</w:t>
      </w:r>
      <w:r w:rsidRPr="007B5CCD">
        <w:rPr>
          <w:sz w:val="28"/>
          <w:szCs w:val="28"/>
          <w:lang w:val="sv-SE"/>
        </w:rPr>
        <w:t xml:space="preserve">, eller för att bättre förstå något om </w:t>
      </w:r>
      <w:r w:rsidRPr="007B5CCD">
        <w:rPr>
          <w:b/>
          <w:sz w:val="28"/>
          <w:szCs w:val="28"/>
          <w:lang w:val="sv-SE"/>
        </w:rPr>
        <w:t>sin egen</w:t>
      </w:r>
      <w:r w:rsidRPr="007B5CCD">
        <w:rPr>
          <w:sz w:val="28"/>
          <w:szCs w:val="28"/>
          <w:lang w:val="sv-SE"/>
        </w:rPr>
        <w:t xml:space="preserve">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undervisning med hjälp av sina kolleger. Med en sådan </w:t>
      </w:r>
    </w:p>
    <w:p w:rsidR="007B5CCD" w:rsidRPr="007B5CCD" w:rsidRDefault="007B5CCD" w:rsidP="007B5CCD">
      <w:pPr>
        <w:rPr>
          <w:b/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utgångspunkt riktas fokus mot den </w:t>
      </w:r>
      <w:r w:rsidRPr="007B5CCD">
        <w:rPr>
          <w:b/>
          <w:sz w:val="28"/>
          <w:szCs w:val="28"/>
          <w:lang w:val="sv-SE"/>
        </w:rPr>
        <w:t xml:space="preserve">enskilde lärarens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b/>
          <w:sz w:val="28"/>
          <w:szCs w:val="28"/>
          <w:lang w:val="sv-SE"/>
        </w:rPr>
        <w:t>kunskapsutveckling</w:t>
      </w:r>
      <w:r w:rsidRPr="007B5CCD">
        <w:rPr>
          <w:sz w:val="28"/>
          <w:szCs w:val="28"/>
          <w:lang w:val="sv-SE"/>
        </w:rPr>
        <w:t xml:space="preserve">. Det är i huvudsak ett </w:t>
      </w:r>
      <w:r w:rsidRPr="007B5CCD">
        <w:rPr>
          <w:b/>
          <w:sz w:val="28"/>
          <w:szCs w:val="28"/>
          <w:lang w:val="sv-SE"/>
        </w:rPr>
        <w:t xml:space="preserve">individuellt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lärande som betonas. Läraren förstår sin egen undervisning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>bättre, eller på ett nytt sätt, med hjälp av sina kolleger.”</w:t>
      </w:r>
    </w:p>
    <w:p w:rsid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>(Skolverket 2015).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Det kollegiala samtalet förutsätter att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*</w:t>
      </w:r>
      <w:r w:rsidRPr="007B5CCD">
        <w:rPr>
          <w:sz w:val="28"/>
          <w:szCs w:val="28"/>
          <w:lang w:val="sv-SE"/>
        </w:rPr>
        <w:t xml:space="preserve">deltagarna ges tid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*</w:t>
      </w:r>
      <w:r w:rsidRPr="007B5CCD">
        <w:rPr>
          <w:sz w:val="28"/>
          <w:szCs w:val="28"/>
          <w:lang w:val="sv-SE"/>
        </w:rPr>
        <w:t>alla deltagare är villiga att dela med sig av sina erfarenheter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*</w:t>
      </w:r>
      <w:r w:rsidRPr="007B5CCD">
        <w:rPr>
          <w:sz w:val="28"/>
          <w:szCs w:val="28"/>
          <w:lang w:val="sv-SE"/>
        </w:rPr>
        <w:t>samtalet berör för deltagarna viktiga aspekter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*samtalet</w:t>
      </w:r>
      <w:bookmarkStart w:id="0" w:name="_GoBack"/>
      <w:bookmarkEnd w:id="0"/>
      <w:r w:rsidRPr="007B5CCD">
        <w:rPr>
          <w:sz w:val="28"/>
          <w:szCs w:val="28"/>
          <w:lang w:val="sv-SE"/>
        </w:rPr>
        <w:t xml:space="preserve"> sker under förhållanden som känns trygga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>Det kollegiala samtalet måste därför anpassas efter</w:t>
      </w:r>
    </w:p>
    <w:p w:rsid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deltagargruppen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 xml:space="preserve">Representanterna måste därmed ha goda kunskaper om 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  <w:r w:rsidRPr="007B5CCD">
        <w:rPr>
          <w:sz w:val="28"/>
          <w:szCs w:val="28"/>
          <w:lang w:val="sv-SE"/>
        </w:rPr>
        <w:t>skolans och lärarnas/kollegernas aktuella situation</w:t>
      </w:r>
    </w:p>
    <w:p w:rsidR="007B5CCD" w:rsidRPr="007B5CCD" w:rsidRDefault="007B5CCD" w:rsidP="007B5CCD">
      <w:pPr>
        <w:rPr>
          <w:sz w:val="28"/>
          <w:szCs w:val="28"/>
          <w:lang w:val="sv-SE"/>
        </w:rPr>
      </w:pPr>
    </w:p>
    <w:p w:rsidR="00B60AC7" w:rsidRPr="007B5CCD" w:rsidRDefault="00B60AC7" w:rsidP="00B60AC7">
      <w:pPr>
        <w:rPr>
          <w:sz w:val="28"/>
          <w:szCs w:val="28"/>
          <w:lang w:val="sv-SE"/>
        </w:rPr>
      </w:pPr>
    </w:p>
    <w:sectPr w:rsidR="00B60AC7" w:rsidRPr="007B5CCD" w:rsidSect="00F27BF7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D5" w:rsidRDefault="00EB40D5" w:rsidP="006B1171">
      <w:pPr>
        <w:spacing w:line="240" w:lineRule="auto"/>
      </w:pPr>
      <w:r>
        <w:separator/>
      </w:r>
    </w:p>
  </w:endnote>
  <w:endnote w:type="continuationSeparator" w:id="0">
    <w:p w:rsidR="00EB40D5" w:rsidRDefault="00EB40D5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r w:rsidR="00EB40D5">
      <w:fldChar w:fldCharType="begin"/>
    </w:r>
    <w:r w:rsidR="00EB40D5">
      <w:instrText xml:space="preserve"> NUMPAGES   \* MERGEFORMAT </w:instrText>
    </w:r>
    <w:r w:rsidR="00EB40D5">
      <w:fldChar w:fldCharType="separate"/>
    </w:r>
    <w:r w:rsidR="00BF337A">
      <w:rPr>
        <w:noProof/>
      </w:rPr>
      <w:t>2</w:t>
    </w:r>
    <w:r w:rsidR="00EB40D5">
      <w:rPr>
        <w:noProof/>
      </w:rPr>
      <w:fldChar w:fldCharType="end"/>
    </w:r>
    <w:r>
      <w:t>)</w:t>
    </w:r>
  </w:p>
  <w:p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CCD">
      <w:rPr>
        <w:noProof/>
      </w:rPr>
      <w:t>1</w:t>
    </w:r>
    <w:r>
      <w:fldChar w:fldCharType="end"/>
    </w:r>
    <w:r>
      <w:t xml:space="preserve"> (</w:t>
    </w:r>
    <w:r w:rsidR="00EB40D5">
      <w:fldChar w:fldCharType="begin"/>
    </w:r>
    <w:r w:rsidR="00EB40D5">
      <w:instrText xml:space="preserve"> NUMPAGES   \* MERGEFORMAT </w:instrText>
    </w:r>
    <w:r w:rsidR="00EB40D5">
      <w:fldChar w:fldCharType="separate"/>
    </w:r>
    <w:r w:rsidR="007B5CCD">
      <w:rPr>
        <w:noProof/>
      </w:rPr>
      <w:t>1</w:t>
    </w:r>
    <w:r w:rsidR="00EB40D5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D5" w:rsidRDefault="00EB40D5" w:rsidP="006B1171">
      <w:pPr>
        <w:spacing w:line="240" w:lineRule="auto"/>
      </w:pPr>
      <w:r>
        <w:separator/>
      </w:r>
    </w:p>
  </w:footnote>
  <w:footnote w:type="continuationSeparator" w:id="0">
    <w:p w:rsidR="00EB40D5" w:rsidRDefault="00EB40D5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CD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78347B"/>
    <w:rsid w:val="007A1FBF"/>
    <w:rsid w:val="007B5CCD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3934"/>
    <w:rsid w:val="00B60AC7"/>
    <w:rsid w:val="00BB6830"/>
    <w:rsid w:val="00BC1837"/>
    <w:rsid w:val="00BF337A"/>
    <w:rsid w:val="00C524B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76D98"/>
    <w:rsid w:val="00EB40D5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8F993"/>
  <w15:chartTrackingRefBased/>
  <w15:docId w15:val="{4E2DF6BA-5F0F-448D-938C-EADA157A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7E17-43D0-4B0D-B4A8-AB50E63D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Waters</dc:creator>
  <cp:keywords/>
  <dc:description/>
  <cp:lastModifiedBy>Birgitta Waters</cp:lastModifiedBy>
  <cp:revision>1</cp:revision>
  <cp:lastPrinted>2017-11-13T14:10:00Z</cp:lastPrinted>
  <dcterms:created xsi:type="dcterms:W3CDTF">2021-02-12T10:28:00Z</dcterms:created>
  <dcterms:modified xsi:type="dcterms:W3CDTF">2021-02-12T10:32:00Z</dcterms:modified>
</cp:coreProperties>
</file>