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E802F4" w:rsidRDefault="00E802F4" w:rsidP="00D004D5">
      <w:pPr>
        <w:rPr>
          <w:sz w:val="22"/>
        </w:rPr>
      </w:pPr>
      <w:bookmarkStart w:id="3" w:name="bmDate"/>
      <w:bookmarkStart w:id="4" w:name="bmRubrik"/>
      <w:bookmarkStart w:id="5" w:name="bmStart"/>
      <w:bookmarkEnd w:id="1"/>
      <w:bookmarkEnd w:id="2"/>
      <w:bookmarkEnd w:id="3"/>
      <w:bookmarkEnd w:id="4"/>
      <w:bookmarkEnd w:id="5"/>
    </w:p>
    <w:p w:rsidR="00D004D5" w:rsidRDefault="00D004D5" w:rsidP="00D004D5">
      <w:pPr>
        <w:rPr>
          <w:sz w:val="28"/>
          <w:szCs w:val="28"/>
        </w:rPr>
      </w:pPr>
      <w:r>
        <w:rPr>
          <w:sz w:val="28"/>
          <w:szCs w:val="28"/>
        </w:rPr>
        <w:t xml:space="preserve">Välkommen till Ämneslärarprogrammet med inriktning mot arbete i gymnasieskolan, fast kombination biologi/kemi,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E802F4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A26240">
        <w:rPr>
          <w:sz w:val="20"/>
          <w:szCs w:val="20"/>
        </w:rPr>
        <w:t>första ämne</w:t>
      </w:r>
      <w:r>
        <w:rPr>
          <w:sz w:val="20"/>
          <w:szCs w:val="20"/>
        </w:rPr>
        <w:t xml:space="preserve"> biologi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Biologi för ämneslärare med </w:t>
      </w:r>
      <w:proofErr w:type="spellStart"/>
      <w:r>
        <w:rPr>
          <w:sz w:val="20"/>
          <w:szCs w:val="20"/>
        </w:rPr>
        <w:t>kurskod</w:t>
      </w:r>
      <w:proofErr w:type="spellEnd"/>
      <w:r>
        <w:rPr>
          <w:sz w:val="20"/>
          <w:szCs w:val="20"/>
        </w:rPr>
        <w:t xml:space="preserve"> 1BIÄ02:</w:t>
      </w:r>
    </w:p>
    <w:p w:rsidR="00D004D5" w:rsidRPr="00C7375A" w:rsidRDefault="00E802F4" w:rsidP="00D004D5">
      <w:pPr>
        <w:rPr>
          <w:sz w:val="20"/>
          <w:szCs w:val="20"/>
        </w:rPr>
      </w:pPr>
      <w:r>
        <w:rPr>
          <w:sz w:val="20"/>
          <w:szCs w:val="20"/>
        </w:rPr>
        <w:t>Måndag 2/9 kl. 08:15-11:00 i sal Vi1163K</w:t>
      </w:r>
      <w:r w:rsidR="00A26240">
        <w:rPr>
          <w:sz w:val="20"/>
          <w:szCs w:val="20"/>
        </w:rPr>
        <w:t xml:space="preserve"> (Hus </w:t>
      </w:r>
      <w:r>
        <w:rPr>
          <w:sz w:val="20"/>
          <w:szCs w:val="20"/>
        </w:rPr>
        <w:t>Vita, Universitetskajen</w:t>
      </w:r>
      <w:r w:rsidR="00D004D5" w:rsidRPr="00C36A32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004D5" w:rsidRPr="00C7375A" w:rsidRDefault="00E802F4" w:rsidP="00D004D5">
      <w:pPr>
        <w:rPr>
          <w:sz w:val="20"/>
          <w:szCs w:val="20"/>
        </w:rPr>
      </w:pPr>
      <w:r>
        <w:rPr>
          <w:sz w:val="20"/>
          <w:szCs w:val="20"/>
        </w:rPr>
        <w:t>Fredag 13</w:t>
      </w:r>
      <w:r w:rsidR="00A26240">
        <w:rPr>
          <w:sz w:val="20"/>
          <w:szCs w:val="20"/>
        </w:rPr>
        <w:t xml:space="preserve">/9 kl. 08:15-12:00 i </w:t>
      </w:r>
      <w:r>
        <w:rPr>
          <w:sz w:val="20"/>
          <w:szCs w:val="20"/>
        </w:rPr>
        <w:t>Granit, Fo1030</w:t>
      </w:r>
      <w:r w:rsidR="00D004D5">
        <w:rPr>
          <w:sz w:val="20"/>
          <w:szCs w:val="20"/>
        </w:rPr>
        <w:t xml:space="preserve"> (Hus </w:t>
      </w:r>
      <w:r>
        <w:rPr>
          <w:sz w:val="20"/>
          <w:szCs w:val="20"/>
        </w:rPr>
        <w:t>Forma, Universitetskajen</w:t>
      </w:r>
      <w:r w:rsidR="00D004D5"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6E462E" w:rsidRPr="006E462E">
          <w:rPr>
            <w:rStyle w:val="Hyperlnk"/>
            <w:sz w:val="20"/>
            <w:szCs w:val="20"/>
          </w:rPr>
          <w:t>https:</w:t>
        </w:r>
        <w:bookmarkStart w:id="6" w:name="_GoBack"/>
        <w:bookmarkEnd w:id="6"/>
        <w:r w:rsidR="006E462E" w:rsidRPr="006E462E">
          <w:rPr>
            <w:rStyle w:val="Hyperlnk"/>
            <w:sz w:val="20"/>
            <w:szCs w:val="20"/>
          </w:rPr>
          <w:t>/</w:t>
        </w:r>
        <w:r w:rsidR="006E462E" w:rsidRPr="006E462E">
          <w:rPr>
            <w:rStyle w:val="Hyperlnk"/>
            <w:sz w:val="20"/>
            <w:szCs w:val="20"/>
          </w:rPr>
          <w:t>/mymo</w:t>
        </w:r>
        <w:r w:rsidR="006E462E" w:rsidRPr="006E462E">
          <w:rPr>
            <w:rStyle w:val="Hyperlnk"/>
            <w:sz w:val="20"/>
            <w:szCs w:val="20"/>
          </w:rPr>
          <w:t>o</w:t>
        </w:r>
        <w:r w:rsidR="006E462E" w:rsidRPr="006E462E">
          <w:rPr>
            <w:rStyle w:val="Hyperlnk"/>
            <w:sz w:val="20"/>
            <w:szCs w:val="20"/>
          </w:rPr>
          <w:t>dle.lnu.se/course/v</w:t>
        </w:r>
        <w:r w:rsidR="006E462E" w:rsidRPr="006E462E">
          <w:rPr>
            <w:rStyle w:val="Hyperlnk"/>
            <w:sz w:val="20"/>
            <w:szCs w:val="20"/>
          </w:rPr>
          <w:t>i</w:t>
        </w:r>
        <w:r w:rsidR="006E462E" w:rsidRPr="006E462E">
          <w:rPr>
            <w:rStyle w:val="Hyperlnk"/>
            <w:sz w:val="20"/>
            <w:szCs w:val="20"/>
          </w:rPr>
          <w:t>ew.php?id=42260</w:t>
        </w:r>
      </w:hyperlink>
      <w:r w:rsidR="00201270" w:rsidRPr="006E462E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Din första kurs i programmet är 1BIÄ02 Biologi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1BIÄ02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E802F4" w:rsidRPr="00E802F4" w:rsidRDefault="00E802F4" w:rsidP="00E802F4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2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80523"/>
    <w:rsid w:val="00201270"/>
    <w:rsid w:val="00465DAA"/>
    <w:rsid w:val="006B52FE"/>
    <w:rsid w:val="006E462E"/>
    <w:rsid w:val="00900043"/>
    <w:rsid w:val="00A26240"/>
    <w:rsid w:val="00CF5B51"/>
    <w:rsid w:val="00D004D5"/>
    <w:rsid w:val="00DC2D25"/>
    <w:rsid w:val="00E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563</Words>
  <Characters>2988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2019-07-04T06:56:00Z</dcterms:created>
  <dcterms:modified xsi:type="dcterms:W3CDTF">2019-07-04T13:37:00Z</dcterms:modified>
</cp:coreProperties>
</file>