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837BB" w14:textId="77777777" w:rsidR="006E330C" w:rsidRDefault="006E330C"/>
    <w:p w14:paraId="082EC293" w14:textId="77777777" w:rsidR="006E330C" w:rsidRDefault="006E33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013D87" w:rsidRPr="00013D87" w14:paraId="09EAFFFA" w14:textId="77777777" w:rsidTr="00212376">
        <w:trPr>
          <w:trHeight w:val="1557"/>
        </w:trPr>
        <w:tc>
          <w:tcPr>
            <w:tcW w:w="9070" w:type="dxa"/>
            <w:tcBorders>
              <w:top w:val="nil"/>
              <w:left w:val="nil"/>
              <w:bottom w:val="single" w:sz="12" w:space="0" w:color="4F81BD" w:themeColor="accent1"/>
              <w:right w:val="nil"/>
            </w:tcBorders>
            <w:shd w:val="clear" w:color="auto" w:fill="auto"/>
          </w:tcPr>
          <w:p w14:paraId="04EB3961" w14:textId="77777777" w:rsidR="005A23AB" w:rsidRPr="00D949C6" w:rsidRDefault="004C60BD" w:rsidP="00F84A46">
            <w:pPr>
              <w:pStyle w:val="Heading1"/>
              <w:jc w:val="center"/>
              <w:rPr>
                <w:rFonts w:asciiTheme="minorHAnsi" w:hAnsiTheme="minorHAnsi"/>
              </w:rPr>
            </w:pPr>
            <w:r w:rsidRPr="00D949C6">
              <w:rPr>
                <w:rFonts w:asciiTheme="minorHAnsi" w:hAnsiTheme="minorHAnsi"/>
              </w:rPr>
              <w:t>Universitetskanslersämbetet</w:t>
            </w:r>
            <w:r w:rsidR="0092361C" w:rsidRPr="00D949C6">
              <w:rPr>
                <w:rFonts w:asciiTheme="minorHAnsi" w:hAnsiTheme="minorHAnsi"/>
              </w:rPr>
              <w:t>s utbildnings</w:t>
            </w:r>
            <w:r w:rsidR="005A23AB" w:rsidRPr="00D949C6">
              <w:rPr>
                <w:rFonts w:asciiTheme="minorHAnsi" w:hAnsiTheme="minorHAnsi"/>
              </w:rPr>
              <w:t>utvärdering</w:t>
            </w:r>
            <w:r w:rsidR="00B770FE" w:rsidRPr="00D949C6">
              <w:rPr>
                <w:rFonts w:asciiTheme="minorHAnsi" w:hAnsiTheme="minorHAnsi"/>
              </w:rPr>
              <w:t>ar</w:t>
            </w:r>
            <w:r w:rsidR="005A23AB" w:rsidRPr="00D949C6">
              <w:rPr>
                <w:rFonts w:asciiTheme="minorHAnsi" w:hAnsiTheme="minorHAnsi"/>
              </w:rPr>
              <w:t xml:space="preserve"> </w:t>
            </w:r>
          </w:p>
          <w:p w14:paraId="47346D3C" w14:textId="77777777" w:rsidR="00F84A46" w:rsidRDefault="00B770FE" w:rsidP="00E52D93">
            <w:pPr>
              <w:pStyle w:val="Heading1"/>
              <w:jc w:val="center"/>
              <w:rPr>
                <w:rFonts w:asciiTheme="minorHAnsi" w:hAnsiTheme="minorHAnsi"/>
              </w:rPr>
            </w:pPr>
            <w:r w:rsidRPr="00D949C6">
              <w:rPr>
                <w:rFonts w:asciiTheme="minorHAnsi" w:hAnsiTheme="minorHAnsi"/>
              </w:rPr>
              <w:t>S</w:t>
            </w:r>
            <w:r w:rsidR="00013D87" w:rsidRPr="00D949C6">
              <w:rPr>
                <w:rFonts w:asciiTheme="minorHAnsi" w:hAnsiTheme="minorHAnsi"/>
              </w:rPr>
              <w:t>jälvvärdering</w:t>
            </w:r>
          </w:p>
          <w:p w14:paraId="4F04E5A6" w14:textId="0007AC68" w:rsidR="00EC4CBB" w:rsidRPr="004D1471" w:rsidRDefault="00485200" w:rsidP="004D1471">
            <w:pPr>
              <w:jc w:val="center"/>
              <w:rPr>
                <w:b/>
              </w:rPr>
            </w:pPr>
            <w:r>
              <w:rPr>
                <w:b/>
              </w:rPr>
              <w:t>Del 2. Ämne</w:t>
            </w:r>
            <w:r w:rsidR="006E3B46">
              <w:rPr>
                <w:b/>
              </w:rPr>
              <w:t>s-</w:t>
            </w:r>
            <w:r>
              <w:rPr>
                <w:b/>
              </w:rPr>
              <w:t xml:space="preserve"> och </w:t>
            </w:r>
            <w:r w:rsidR="006E3B46">
              <w:rPr>
                <w:b/>
              </w:rPr>
              <w:t>ämnesdidaktiska studier</w:t>
            </w:r>
          </w:p>
        </w:tc>
      </w:tr>
      <w:tr w:rsidR="00132949" w:rsidRPr="00296A07" w14:paraId="78F37B87" w14:textId="77777777" w:rsidTr="00212376">
        <w:tc>
          <w:tcPr>
            <w:tcW w:w="907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14:paraId="176AD82A" w14:textId="6BFFF689" w:rsidR="00132949" w:rsidRPr="00F23A25" w:rsidRDefault="00132949" w:rsidP="00FA4006">
            <w:pPr>
              <w:pStyle w:val="Heading3"/>
              <w:rPr>
                <w:rFonts w:asciiTheme="minorHAnsi" w:hAnsiTheme="minorHAnsi"/>
                <w:b w:val="0"/>
              </w:rPr>
            </w:pPr>
            <w:r w:rsidRPr="00F23A25">
              <w:rPr>
                <w:rFonts w:asciiTheme="minorHAnsi" w:hAnsiTheme="minorHAnsi"/>
              </w:rPr>
              <w:t>Lärosäte:</w:t>
            </w:r>
            <w:r w:rsidRPr="009D1984">
              <w:rPr>
                <w:rFonts w:asciiTheme="minorHAnsi" w:hAnsiTheme="minorHAnsi"/>
                <w:b w:val="0"/>
              </w:rPr>
              <w:t xml:space="preserve"> </w:t>
            </w:r>
            <w:r w:rsidR="003706F1" w:rsidRPr="00F326AD">
              <w:rPr>
                <w:rFonts w:asciiTheme="minorHAnsi" w:hAnsiTheme="minorHAnsi"/>
                <w:b w:val="0"/>
              </w:rPr>
              <w:t>Linnéuniversitetet</w:t>
            </w:r>
          </w:p>
        </w:tc>
      </w:tr>
      <w:tr w:rsidR="00D949C6" w:rsidRPr="00296A07" w14:paraId="5F840BA2" w14:textId="77777777" w:rsidTr="00212376">
        <w:tc>
          <w:tcPr>
            <w:tcW w:w="907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14:paraId="69DE7FFA" w14:textId="21C283E2" w:rsidR="00D949C6" w:rsidRDefault="00AD1330" w:rsidP="00AD1330">
            <w:pPr>
              <w:pStyle w:val="Heading3"/>
              <w:rPr>
                <w:rFonts w:asciiTheme="minorHAnsi" w:hAnsiTheme="minorHAnsi"/>
                <w:b w:val="0"/>
              </w:rPr>
            </w:pPr>
            <w:r>
              <w:rPr>
                <w:rFonts w:asciiTheme="minorHAnsi" w:hAnsiTheme="minorHAnsi"/>
              </w:rPr>
              <w:t>Yrkesexamen</w:t>
            </w:r>
            <w:r w:rsidRPr="00F23A25">
              <w:rPr>
                <w:rFonts w:asciiTheme="minorHAnsi" w:hAnsiTheme="minorHAnsi"/>
              </w:rPr>
              <w:t>:</w:t>
            </w:r>
            <w:r>
              <w:rPr>
                <w:rFonts w:asciiTheme="minorHAnsi" w:hAnsiTheme="minorHAnsi"/>
              </w:rPr>
              <w:t xml:space="preserve"> </w:t>
            </w:r>
            <w:r w:rsidRPr="00AD1330">
              <w:rPr>
                <w:rFonts w:asciiTheme="minorHAnsi" w:hAnsiTheme="minorHAnsi"/>
                <w:b w:val="0"/>
              </w:rPr>
              <w:t xml:space="preserve">Ämneslärarexamen med </w:t>
            </w:r>
            <w:r>
              <w:rPr>
                <w:rFonts w:asciiTheme="minorHAnsi" w:hAnsiTheme="minorHAnsi"/>
                <w:b w:val="0"/>
              </w:rPr>
              <w:t xml:space="preserve">inriktning mot arbete </w:t>
            </w:r>
            <w:r w:rsidR="00A336A3">
              <w:rPr>
                <w:rFonts w:ascii="Calibri" w:hAnsi="Calibri"/>
                <w:b w:val="0"/>
                <w:bCs w:val="0"/>
              </w:rPr>
              <w:t xml:space="preserve">i </w:t>
            </w:r>
            <w:r w:rsidR="00A336A3">
              <w:rPr>
                <w:rFonts w:ascii="Calibri" w:hAnsi="Calibri"/>
                <w:b w:val="0"/>
                <w:bCs w:val="0"/>
                <w:u w:val="single"/>
              </w:rPr>
              <w:t>gymnasieskolan</w:t>
            </w:r>
            <w:r w:rsidR="00A336A3">
              <w:rPr>
                <w:rFonts w:ascii="Calibri" w:hAnsi="Calibri"/>
                <w:b w:val="0"/>
                <w:bCs w:val="0"/>
              </w:rPr>
              <w:t xml:space="preserve"> i undervisningsämnet </w:t>
            </w:r>
            <w:r w:rsidR="00B643B3" w:rsidRPr="00B643B3">
              <w:rPr>
                <w:rFonts w:ascii="Calibri" w:hAnsi="Calibri"/>
                <w:bCs w:val="0"/>
              </w:rPr>
              <w:t>matematik</w:t>
            </w:r>
          </w:p>
          <w:p w14:paraId="2FD6D3B1" w14:textId="3A7306F4" w:rsidR="00AD1330" w:rsidRPr="00AD1330" w:rsidRDefault="00AD1330" w:rsidP="00AD1330"/>
        </w:tc>
      </w:tr>
    </w:tbl>
    <w:p w14:paraId="10ECF4DC" w14:textId="77777777" w:rsidR="004D1471" w:rsidRDefault="004D1471" w:rsidP="00737EF8">
      <w:pPr>
        <w:pStyle w:val="Brdtext1UK"/>
        <w:rPr>
          <w:rFonts w:ascii="AGaramond" w:eastAsia="Calibri" w:hAnsi="AGaramond"/>
          <w:sz w:val="23"/>
          <w:szCs w:val="22"/>
          <w:lang w:eastAsia="en-US"/>
        </w:rPr>
      </w:pPr>
    </w:p>
    <w:p w14:paraId="50E9F626" w14:textId="77777777" w:rsidR="00ED4D5C" w:rsidRPr="007373BD" w:rsidRDefault="00ED4D5C" w:rsidP="00B960F9">
      <w:pPr>
        <w:spacing w:after="0" w:line="240" w:lineRule="auto"/>
        <w:rPr>
          <w:rFonts w:asciiTheme="minorHAnsi" w:hAnsiTheme="minorHAnsi"/>
          <w:sz w:val="21"/>
          <w:szCs w:val="21"/>
        </w:rPr>
      </w:pPr>
      <w:r w:rsidRPr="007373BD">
        <w:rPr>
          <w:rFonts w:asciiTheme="minorHAnsi" w:hAnsiTheme="minorHAnsi"/>
          <w:sz w:val="21"/>
          <w:szCs w:val="21"/>
        </w:rPr>
        <w:t xml:space="preserve">Skriv en självvärdering för den utbildning som leder fram till den examen som utvärderas. Lärosätet ombeds att göra en så reflekterande självvärdering som möjligt genom att identifiera styrkor och utvecklingsområden samt beskriva och värdera hur dessa hanteras för att säkra att hög kvalitet nås i utbildningen. Tyngdpunkten på självvärderingen ska ligga mer på värdering än på beskrivning. Lärosätet ombeds belysa med exempel. Observera att självvärderingen ska utgå från utbildningens aktuella förhållanden vid tidpunkten för självvärderingens inlämnande. Utgå från </w:t>
      </w:r>
      <w:r w:rsidRPr="007373BD">
        <w:rPr>
          <w:rFonts w:asciiTheme="minorHAnsi" w:hAnsiTheme="minorHAnsi"/>
          <w:i/>
          <w:sz w:val="21"/>
          <w:szCs w:val="21"/>
        </w:rPr>
        <w:t>Vägledning för utbildningsutvärderingar på grundnivå och avancerad nivå</w:t>
      </w:r>
      <w:r w:rsidRPr="007373BD">
        <w:rPr>
          <w:rFonts w:asciiTheme="minorHAnsi" w:hAnsiTheme="minorHAnsi"/>
          <w:sz w:val="21"/>
          <w:szCs w:val="21"/>
        </w:rPr>
        <w:t xml:space="preserve"> och basera självvärderingen på de bedömningsgrunder som ingår inom följande bedömningsområden:</w:t>
      </w:r>
    </w:p>
    <w:p w14:paraId="3A94EFF0" w14:textId="77777777" w:rsidR="00ED4D5C" w:rsidRDefault="00ED4D5C" w:rsidP="00ED4D5C">
      <w:pPr>
        <w:pStyle w:val="Brdtext1UK"/>
        <w:rPr>
          <w:rFonts w:asciiTheme="minorHAnsi" w:hAnsiTheme="minorHAnsi"/>
        </w:rPr>
      </w:pPr>
    </w:p>
    <w:p w14:paraId="7EC5A5BF" w14:textId="77777777" w:rsidR="00ED4D5C" w:rsidRDefault="00ED4D5C" w:rsidP="007400D5">
      <w:pPr>
        <w:pStyle w:val="Brdtext1UK"/>
        <w:numPr>
          <w:ilvl w:val="0"/>
          <w:numId w:val="21"/>
        </w:numPr>
        <w:spacing w:line="240" w:lineRule="auto"/>
        <w:rPr>
          <w:rFonts w:asciiTheme="minorHAnsi" w:hAnsiTheme="minorHAnsi"/>
        </w:rPr>
      </w:pPr>
      <w:r>
        <w:rPr>
          <w:rFonts w:asciiTheme="minorHAnsi" w:hAnsiTheme="minorHAnsi"/>
        </w:rPr>
        <w:t>förutsättningar</w:t>
      </w:r>
    </w:p>
    <w:p w14:paraId="7F748F3D" w14:textId="77777777" w:rsidR="00ED4D5C" w:rsidRDefault="00ED4D5C" w:rsidP="007400D5">
      <w:pPr>
        <w:pStyle w:val="Brdtext1UK"/>
        <w:numPr>
          <w:ilvl w:val="0"/>
          <w:numId w:val="21"/>
        </w:numPr>
        <w:spacing w:line="240" w:lineRule="auto"/>
        <w:rPr>
          <w:rFonts w:asciiTheme="minorHAnsi" w:hAnsiTheme="minorHAnsi"/>
        </w:rPr>
      </w:pPr>
      <w:r>
        <w:rPr>
          <w:rFonts w:asciiTheme="minorHAnsi" w:hAnsiTheme="minorHAnsi"/>
        </w:rPr>
        <w:t xml:space="preserve">utformning, genomförande och resultat </w:t>
      </w:r>
    </w:p>
    <w:p w14:paraId="35A804EE" w14:textId="77777777" w:rsidR="00ED4D5C" w:rsidRDefault="00ED4D5C" w:rsidP="007400D5">
      <w:pPr>
        <w:pStyle w:val="Brdtext1UK"/>
        <w:numPr>
          <w:ilvl w:val="0"/>
          <w:numId w:val="21"/>
        </w:numPr>
        <w:spacing w:line="240" w:lineRule="auto"/>
        <w:rPr>
          <w:rFonts w:asciiTheme="minorHAnsi" w:hAnsiTheme="minorHAnsi"/>
        </w:rPr>
      </w:pPr>
      <w:r>
        <w:rPr>
          <w:rFonts w:asciiTheme="minorHAnsi" w:hAnsiTheme="minorHAnsi"/>
        </w:rPr>
        <w:t xml:space="preserve">studentperspektiv </w:t>
      </w:r>
    </w:p>
    <w:p w14:paraId="09D1FC5A" w14:textId="77777777" w:rsidR="00ED4D5C" w:rsidRDefault="00ED4D5C" w:rsidP="007400D5">
      <w:pPr>
        <w:pStyle w:val="Brdtext1UK"/>
        <w:numPr>
          <w:ilvl w:val="0"/>
          <w:numId w:val="21"/>
        </w:numPr>
        <w:spacing w:line="240" w:lineRule="auto"/>
        <w:rPr>
          <w:rFonts w:asciiTheme="minorHAnsi" w:hAnsiTheme="minorHAnsi"/>
        </w:rPr>
      </w:pPr>
      <w:r>
        <w:rPr>
          <w:rFonts w:asciiTheme="minorHAnsi" w:hAnsiTheme="minorHAnsi"/>
        </w:rPr>
        <w:t>arbetsliv och samverkan</w:t>
      </w:r>
    </w:p>
    <w:p w14:paraId="57CAACA9" w14:textId="77777777" w:rsidR="00ED4D5C" w:rsidRDefault="00ED4D5C" w:rsidP="00ED4D5C">
      <w:pPr>
        <w:pStyle w:val="Brdtext1UK"/>
        <w:rPr>
          <w:rFonts w:asciiTheme="minorHAnsi" w:hAnsiTheme="minorHAnsi"/>
        </w:rPr>
      </w:pPr>
    </w:p>
    <w:p w14:paraId="154EB06E" w14:textId="749140A4" w:rsidR="00ED4D5C" w:rsidRDefault="00ED4D5C" w:rsidP="007400D5">
      <w:pPr>
        <w:spacing w:after="0" w:line="240" w:lineRule="auto"/>
        <w:rPr>
          <w:rFonts w:asciiTheme="minorHAnsi" w:hAnsiTheme="minorHAnsi"/>
          <w:sz w:val="21"/>
          <w:szCs w:val="21"/>
        </w:rPr>
      </w:pPr>
      <w:r w:rsidRPr="007373BD">
        <w:rPr>
          <w:rFonts w:asciiTheme="minorHAnsi" w:hAnsiTheme="minorHAnsi"/>
          <w:sz w:val="21"/>
          <w:szCs w:val="21"/>
        </w:rPr>
        <w:t xml:space="preserve">Självvärderingen består av en del 1 som är gemensam för lärosätets ämneslärarutbildningar och den delen ska inledas med en beskrivning av hur ämneslärarutbildningarna organiseras på en övergripande nivå, se del 1. Redogör </w:t>
      </w:r>
      <w:r w:rsidR="001876BA">
        <w:rPr>
          <w:rFonts w:asciiTheme="minorHAnsi" w:hAnsiTheme="minorHAnsi"/>
          <w:sz w:val="21"/>
          <w:szCs w:val="21"/>
        </w:rPr>
        <w:t>i del 1</w:t>
      </w:r>
      <w:r w:rsidRPr="007373BD">
        <w:rPr>
          <w:rFonts w:asciiTheme="minorHAnsi" w:hAnsiTheme="minorHAnsi"/>
          <w:sz w:val="21"/>
          <w:szCs w:val="21"/>
        </w:rPr>
        <w:t xml:space="preserve"> för ämneslärarutbildningens utbildningsvetenskapliga kärna (UVK) utifrån bedömningsområdena.</w:t>
      </w:r>
    </w:p>
    <w:p w14:paraId="003E0095" w14:textId="77777777" w:rsidR="00B960F9" w:rsidRPr="007373BD" w:rsidRDefault="00B960F9" w:rsidP="007400D5">
      <w:pPr>
        <w:spacing w:after="0" w:line="240" w:lineRule="auto"/>
        <w:rPr>
          <w:rFonts w:asciiTheme="minorHAnsi" w:hAnsiTheme="minorHAnsi"/>
          <w:sz w:val="21"/>
          <w:szCs w:val="21"/>
        </w:rPr>
      </w:pPr>
    </w:p>
    <w:p w14:paraId="06D3280F" w14:textId="5A49FF90" w:rsidR="00ED4D5C" w:rsidRDefault="00ED4D5C" w:rsidP="007400D5">
      <w:pPr>
        <w:spacing w:after="0" w:line="240" w:lineRule="auto"/>
        <w:rPr>
          <w:rFonts w:asciiTheme="minorHAnsi" w:hAnsiTheme="minorHAnsi"/>
          <w:sz w:val="21"/>
          <w:szCs w:val="21"/>
        </w:rPr>
      </w:pPr>
      <w:r w:rsidRPr="007373BD">
        <w:rPr>
          <w:rFonts w:asciiTheme="minorHAnsi" w:hAnsiTheme="minorHAnsi"/>
          <w:sz w:val="21"/>
          <w:szCs w:val="21"/>
        </w:rPr>
        <w:t xml:space="preserve">Självvärderingen har även en eller flera del 2. </w:t>
      </w:r>
      <w:r w:rsidR="00572476">
        <w:rPr>
          <w:rFonts w:asciiTheme="minorHAnsi" w:hAnsiTheme="minorHAnsi"/>
          <w:sz w:val="21"/>
          <w:szCs w:val="21"/>
        </w:rPr>
        <w:t xml:space="preserve">Här redogörs för </w:t>
      </w:r>
      <w:r w:rsidRPr="007373BD">
        <w:rPr>
          <w:rFonts w:asciiTheme="minorHAnsi" w:hAnsiTheme="minorHAnsi"/>
          <w:sz w:val="21"/>
          <w:szCs w:val="21"/>
        </w:rPr>
        <w:t>utbildningens ämnes- och ämnesdidaktiska studier</w:t>
      </w:r>
      <w:r w:rsidR="006E3B46">
        <w:rPr>
          <w:rFonts w:asciiTheme="minorHAnsi" w:hAnsiTheme="minorHAnsi"/>
          <w:sz w:val="21"/>
          <w:szCs w:val="21"/>
        </w:rPr>
        <w:t xml:space="preserve"> </w:t>
      </w:r>
      <w:r w:rsidR="006E3B46" w:rsidRPr="007373BD">
        <w:rPr>
          <w:rFonts w:asciiTheme="minorHAnsi" w:hAnsiTheme="minorHAnsi"/>
          <w:sz w:val="21"/>
          <w:szCs w:val="21"/>
        </w:rPr>
        <w:t>utifrån bedömningsområdena</w:t>
      </w:r>
      <w:r w:rsidRPr="007373BD">
        <w:rPr>
          <w:rFonts w:asciiTheme="minorHAnsi" w:hAnsiTheme="minorHAnsi"/>
          <w:sz w:val="21"/>
          <w:szCs w:val="21"/>
        </w:rPr>
        <w:t>. Lärosätet ska inkomma med en del 2 för varje undervisningsämne</w:t>
      </w:r>
      <w:r>
        <w:rPr>
          <w:rStyle w:val="FootnoteReference"/>
          <w:rFonts w:asciiTheme="minorHAnsi" w:hAnsiTheme="minorHAnsi"/>
        </w:rPr>
        <w:footnoteReference w:id="1"/>
      </w:r>
      <w:r>
        <w:rPr>
          <w:rFonts w:asciiTheme="minorHAnsi" w:hAnsiTheme="minorHAnsi"/>
        </w:rPr>
        <w:t xml:space="preserve">  </w:t>
      </w:r>
      <w:r w:rsidRPr="007373BD">
        <w:rPr>
          <w:rFonts w:asciiTheme="minorHAnsi" w:hAnsiTheme="minorHAnsi"/>
          <w:sz w:val="21"/>
          <w:szCs w:val="21"/>
        </w:rPr>
        <w:t>som omfattas av utvärderingen vid det aktuella lärosätet.</w:t>
      </w:r>
      <w:r w:rsidRPr="00B960F9">
        <w:rPr>
          <w:rFonts w:asciiTheme="minorHAnsi" w:hAnsiTheme="minorHAnsi"/>
          <w:sz w:val="21"/>
          <w:szCs w:val="21"/>
        </w:rPr>
        <w:t xml:space="preserve"> </w:t>
      </w:r>
    </w:p>
    <w:p w14:paraId="10F73FB4" w14:textId="77777777" w:rsidR="00B960F9" w:rsidRPr="007373BD" w:rsidRDefault="00B960F9" w:rsidP="007400D5">
      <w:pPr>
        <w:spacing w:after="0" w:line="240" w:lineRule="auto"/>
        <w:rPr>
          <w:rFonts w:asciiTheme="minorHAnsi" w:hAnsiTheme="minorHAnsi"/>
          <w:sz w:val="21"/>
          <w:szCs w:val="21"/>
        </w:rPr>
      </w:pPr>
    </w:p>
    <w:p w14:paraId="6DB46E7C" w14:textId="78CF0B2B" w:rsidR="00ED4D5C" w:rsidRPr="007373BD" w:rsidRDefault="00ED4D5C" w:rsidP="007400D5">
      <w:pPr>
        <w:spacing w:line="240" w:lineRule="auto"/>
        <w:rPr>
          <w:rFonts w:asciiTheme="minorHAnsi" w:hAnsiTheme="minorHAnsi"/>
          <w:sz w:val="21"/>
          <w:szCs w:val="21"/>
        </w:rPr>
      </w:pPr>
      <w:r w:rsidRPr="007373BD">
        <w:rPr>
          <w:rFonts w:asciiTheme="minorHAnsi" w:hAnsiTheme="minorHAnsi"/>
          <w:sz w:val="21"/>
          <w:szCs w:val="21"/>
        </w:rPr>
        <w:t xml:space="preserve">Observera att det i UKÄ:s beslut om urvalet av examensmål finns rekommendationer avseende i vilken del målen bör beskrivas. Den verksamhetsförlagda delen av utbildningen (VFU) kan beskrivas både i del 1 och del 2. Redogör för VFU där det är relevant för lärosätets ämneslärarutbildning. </w:t>
      </w:r>
    </w:p>
    <w:p w14:paraId="3DFF7D3D" w14:textId="77777777" w:rsidR="00ED4D5C" w:rsidRPr="007373BD" w:rsidRDefault="00ED4D5C" w:rsidP="007400D5">
      <w:pPr>
        <w:spacing w:after="0" w:line="240" w:lineRule="auto"/>
        <w:rPr>
          <w:rFonts w:asciiTheme="minorHAnsi" w:hAnsiTheme="minorHAnsi"/>
          <w:sz w:val="21"/>
          <w:szCs w:val="21"/>
        </w:rPr>
      </w:pPr>
      <w:r w:rsidRPr="007373BD">
        <w:rPr>
          <w:rFonts w:asciiTheme="minorHAnsi" w:hAnsiTheme="minorHAnsi"/>
          <w:sz w:val="21"/>
          <w:szCs w:val="21"/>
        </w:rPr>
        <w:t xml:space="preserve">Självvärderingens olika delar ska tillsammans ge bedömargruppen en helhetsbild av ämneslärarutbildningen vid lärosätet, utan länkar till ytterligare information. Som bilaga till självvärderingens delar ifylls även en lärartabell.  Om lärosätet anser att kursplaner eller utbildningsplaner </w:t>
      </w:r>
      <w:r w:rsidRPr="007373BD">
        <w:rPr>
          <w:rFonts w:asciiTheme="minorHAnsi" w:hAnsiTheme="minorHAnsi"/>
          <w:sz w:val="21"/>
          <w:szCs w:val="21"/>
        </w:rPr>
        <w:lastRenderedPageBreak/>
        <w:t xml:space="preserve">krävs för att styrka något kan dessa laddas upp i UKÄ Direkt. UKÄ ber lärosätena att vara uppmärksamma på att: </w:t>
      </w:r>
    </w:p>
    <w:p w14:paraId="0D74601C" w14:textId="77777777" w:rsidR="00ED4D5C" w:rsidRPr="007373BD" w:rsidRDefault="00ED4D5C" w:rsidP="007400D5">
      <w:pPr>
        <w:pStyle w:val="Brdtext1UK"/>
        <w:spacing w:line="240" w:lineRule="auto"/>
        <w:rPr>
          <w:rFonts w:asciiTheme="minorHAnsi" w:eastAsia="Calibri" w:hAnsiTheme="minorHAnsi"/>
          <w:lang w:eastAsia="en-US"/>
        </w:rPr>
      </w:pPr>
    </w:p>
    <w:p w14:paraId="4497C892" w14:textId="1B892691" w:rsidR="00ED4D5C" w:rsidRPr="007373BD" w:rsidRDefault="00ED4D5C" w:rsidP="007400D5">
      <w:pPr>
        <w:pStyle w:val="ListParagraph"/>
        <w:numPr>
          <w:ilvl w:val="0"/>
          <w:numId w:val="10"/>
        </w:numPr>
        <w:spacing w:after="0" w:line="240" w:lineRule="auto"/>
        <w:rPr>
          <w:rFonts w:asciiTheme="minorHAnsi" w:hAnsiTheme="minorHAnsi"/>
          <w:sz w:val="21"/>
          <w:szCs w:val="21"/>
        </w:rPr>
      </w:pPr>
      <w:r w:rsidRPr="007373BD">
        <w:rPr>
          <w:rFonts w:asciiTheme="minorHAnsi" w:hAnsiTheme="minorHAnsi"/>
          <w:sz w:val="21"/>
          <w:szCs w:val="21"/>
        </w:rPr>
        <w:t>Självvärderingen</w:t>
      </w:r>
      <w:r w:rsidRPr="007373BD" w:rsidDel="008C777D">
        <w:rPr>
          <w:rFonts w:asciiTheme="minorHAnsi" w:hAnsiTheme="minorHAnsi"/>
          <w:sz w:val="21"/>
          <w:szCs w:val="21"/>
        </w:rPr>
        <w:t xml:space="preserve"> </w:t>
      </w:r>
      <w:r w:rsidRPr="007373BD">
        <w:rPr>
          <w:rFonts w:asciiTheme="minorHAnsi" w:hAnsiTheme="minorHAnsi"/>
          <w:sz w:val="21"/>
          <w:szCs w:val="21"/>
        </w:rPr>
        <w:t>ska indelas i enlighet med angivna rubriker. Rubrikerna inklusive bedömningsgrunderna i mall</w:t>
      </w:r>
      <w:r w:rsidR="007E5A65">
        <w:rPr>
          <w:rFonts w:asciiTheme="minorHAnsi" w:hAnsiTheme="minorHAnsi"/>
          <w:sz w:val="21"/>
          <w:szCs w:val="21"/>
        </w:rPr>
        <w:t>arna</w:t>
      </w:r>
      <w:r w:rsidRPr="007373BD">
        <w:rPr>
          <w:rFonts w:asciiTheme="minorHAnsi" w:hAnsiTheme="minorHAnsi"/>
          <w:sz w:val="21"/>
          <w:szCs w:val="21"/>
        </w:rPr>
        <w:t xml:space="preserve"> får inte tas bort. Eventuella underrubriker kan lärosätet lägga till. Ändra inte mall</w:t>
      </w:r>
      <w:r w:rsidR="007E5A65">
        <w:rPr>
          <w:rFonts w:asciiTheme="minorHAnsi" w:hAnsiTheme="minorHAnsi"/>
          <w:sz w:val="21"/>
          <w:szCs w:val="21"/>
        </w:rPr>
        <w:t>arna</w:t>
      </w:r>
      <w:r w:rsidRPr="007373BD">
        <w:rPr>
          <w:rFonts w:asciiTheme="minorHAnsi" w:hAnsiTheme="minorHAnsi"/>
          <w:sz w:val="21"/>
          <w:szCs w:val="21"/>
        </w:rPr>
        <w:t xml:space="preserve"> utformning såsom marginaler. </w:t>
      </w:r>
    </w:p>
    <w:p w14:paraId="0DF65DF0" w14:textId="0A6D4D3B" w:rsidR="00ED4D5C" w:rsidRPr="007373BD" w:rsidRDefault="00ED4D5C" w:rsidP="007400D5">
      <w:pPr>
        <w:pStyle w:val="ListParagraph"/>
        <w:numPr>
          <w:ilvl w:val="0"/>
          <w:numId w:val="10"/>
        </w:numPr>
        <w:spacing w:after="0" w:line="240" w:lineRule="auto"/>
        <w:rPr>
          <w:rFonts w:asciiTheme="minorHAnsi" w:hAnsiTheme="minorHAnsi"/>
          <w:sz w:val="21"/>
          <w:szCs w:val="21"/>
        </w:rPr>
      </w:pPr>
      <w:r w:rsidRPr="007373BD">
        <w:rPr>
          <w:rFonts w:asciiTheme="minorHAnsi" w:hAnsiTheme="minorHAnsi"/>
          <w:sz w:val="21"/>
          <w:szCs w:val="21"/>
        </w:rPr>
        <w:t xml:space="preserve">Del 1 ska inte överstiga 20 sidor med teckenstorlek </w:t>
      </w:r>
      <w:r w:rsidR="006E0A3D" w:rsidRPr="007373BD">
        <w:rPr>
          <w:rFonts w:asciiTheme="minorHAnsi" w:hAnsiTheme="minorHAnsi"/>
          <w:sz w:val="21"/>
          <w:szCs w:val="21"/>
        </w:rPr>
        <w:t xml:space="preserve">10,5 </w:t>
      </w:r>
      <w:r w:rsidRPr="007373BD">
        <w:rPr>
          <w:rFonts w:asciiTheme="minorHAnsi" w:hAnsiTheme="minorHAnsi"/>
          <w:sz w:val="21"/>
          <w:szCs w:val="21"/>
        </w:rPr>
        <w:t xml:space="preserve">punkter, exklusive lärartabellen. Tillkommer gör UKÄ:s instruktioner som utgör totalt </w:t>
      </w:r>
      <w:r w:rsidR="006E0A3D" w:rsidRPr="007373BD">
        <w:rPr>
          <w:rFonts w:asciiTheme="minorHAnsi" w:hAnsiTheme="minorHAnsi"/>
          <w:sz w:val="21"/>
          <w:szCs w:val="21"/>
        </w:rPr>
        <w:t xml:space="preserve">8 </w:t>
      </w:r>
      <w:r w:rsidRPr="007373BD">
        <w:rPr>
          <w:rFonts w:asciiTheme="minorHAnsi" w:hAnsiTheme="minorHAnsi"/>
          <w:sz w:val="21"/>
          <w:szCs w:val="21"/>
        </w:rPr>
        <w:t xml:space="preserve">sidor.  </w:t>
      </w:r>
    </w:p>
    <w:p w14:paraId="3F7E6BF2" w14:textId="67541121" w:rsidR="00ED4D5C" w:rsidRDefault="00ED4D5C" w:rsidP="007400D5">
      <w:pPr>
        <w:pStyle w:val="ListParagraph"/>
        <w:numPr>
          <w:ilvl w:val="0"/>
          <w:numId w:val="10"/>
        </w:numPr>
        <w:spacing w:after="0" w:line="240" w:lineRule="auto"/>
        <w:rPr>
          <w:rFonts w:asciiTheme="minorHAnsi" w:hAnsiTheme="minorHAnsi"/>
          <w:sz w:val="21"/>
          <w:szCs w:val="21"/>
        </w:rPr>
      </w:pPr>
      <w:r w:rsidRPr="007373BD">
        <w:rPr>
          <w:rFonts w:asciiTheme="minorHAnsi" w:hAnsiTheme="minorHAnsi"/>
          <w:sz w:val="21"/>
          <w:szCs w:val="21"/>
        </w:rPr>
        <w:t xml:space="preserve">Del 2 ska inte överstiga 15 sidor med teckenstorlek </w:t>
      </w:r>
      <w:r w:rsidR="006E0A3D" w:rsidRPr="007373BD">
        <w:rPr>
          <w:rFonts w:asciiTheme="minorHAnsi" w:hAnsiTheme="minorHAnsi"/>
          <w:sz w:val="21"/>
          <w:szCs w:val="21"/>
        </w:rPr>
        <w:t xml:space="preserve">10,5 </w:t>
      </w:r>
      <w:r w:rsidRPr="007373BD">
        <w:rPr>
          <w:rFonts w:asciiTheme="minorHAnsi" w:hAnsiTheme="minorHAnsi"/>
          <w:sz w:val="21"/>
          <w:szCs w:val="21"/>
        </w:rPr>
        <w:t>punkter</w:t>
      </w:r>
      <w:r w:rsidR="0034034E">
        <w:rPr>
          <w:rFonts w:asciiTheme="minorHAnsi" w:hAnsiTheme="minorHAnsi"/>
          <w:sz w:val="21"/>
          <w:szCs w:val="21"/>
        </w:rPr>
        <w:t>.</w:t>
      </w:r>
      <w:r w:rsidRPr="007373BD">
        <w:rPr>
          <w:rFonts w:asciiTheme="minorHAnsi" w:hAnsiTheme="minorHAnsi"/>
          <w:sz w:val="21"/>
          <w:szCs w:val="21"/>
        </w:rPr>
        <w:t xml:space="preserve"> </w:t>
      </w:r>
      <w:r w:rsidR="0034034E">
        <w:rPr>
          <w:rFonts w:asciiTheme="minorHAnsi" w:hAnsiTheme="minorHAnsi"/>
          <w:sz w:val="21"/>
          <w:szCs w:val="21"/>
        </w:rPr>
        <w:t xml:space="preserve"> </w:t>
      </w:r>
      <w:r w:rsidRPr="007373BD">
        <w:rPr>
          <w:rFonts w:asciiTheme="minorHAnsi" w:hAnsiTheme="minorHAnsi"/>
          <w:sz w:val="21"/>
          <w:szCs w:val="21"/>
        </w:rPr>
        <w:t xml:space="preserve">Tillkommer gör UKÄ:s instruktioner som utgör totalt </w:t>
      </w:r>
      <w:r w:rsidR="006E0A3D" w:rsidRPr="007373BD">
        <w:rPr>
          <w:rFonts w:asciiTheme="minorHAnsi" w:hAnsiTheme="minorHAnsi"/>
          <w:sz w:val="21"/>
          <w:szCs w:val="21"/>
        </w:rPr>
        <w:t xml:space="preserve">8 </w:t>
      </w:r>
      <w:r w:rsidRPr="007373BD">
        <w:rPr>
          <w:rFonts w:asciiTheme="minorHAnsi" w:hAnsiTheme="minorHAnsi"/>
          <w:sz w:val="21"/>
          <w:szCs w:val="21"/>
        </w:rPr>
        <w:t xml:space="preserve">sidor.  </w:t>
      </w:r>
    </w:p>
    <w:p w14:paraId="16059563" w14:textId="6202CF08" w:rsidR="00203B0D" w:rsidRPr="007373BD" w:rsidRDefault="00203B0D" w:rsidP="00203B0D">
      <w:pPr>
        <w:pStyle w:val="ListParagraph"/>
        <w:numPr>
          <w:ilvl w:val="0"/>
          <w:numId w:val="10"/>
        </w:numPr>
        <w:spacing w:after="0" w:line="240" w:lineRule="auto"/>
        <w:rPr>
          <w:rFonts w:asciiTheme="minorHAnsi" w:hAnsiTheme="minorHAnsi"/>
          <w:sz w:val="21"/>
          <w:szCs w:val="21"/>
        </w:rPr>
      </w:pPr>
      <w:r w:rsidRPr="00203B0D">
        <w:rPr>
          <w:rFonts w:asciiTheme="minorHAnsi" w:hAnsiTheme="minorHAnsi"/>
          <w:sz w:val="21"/>
          <w:szCs w:val="21"/>
        </w:rPr>
        <w:t>Observera att självvärderingen INTE gäller kompletterande pedagogisk utbildning, KPU.</w:t>
      </w:r>
    </w:p>
    <w:p w14:paraId="6FFFFFBF" w14:textId="77777777" w:rsidR="00ED4D5C" w:rsidRPr="00B960F9" w:rsidRDefault="00ED4D5C" w:rsidP="00ED4D5C">
      <w:pPr>
        <w:pStyle w:val="ListParagraph"/>
        <w:spacing w:after="0" w:line="240" w:lineRule="auto"/>
        <w:rPr>
          <w:rFonts w:asciiTheme="minorHAnsi" w:hAnsiTheme="minorHAnsi"/>
          <w:sz w:val="21"/>
          <w:szCs w:val="21"/>
        </w:rPr>
      </w:pPr>
    </w:p>
    <w:p w14:paraId="2F95756E" w14:textId="77777777" w:rsidR="00063E97" w:rsidRPr="009B6CCE" w:rsidRDefault="00063E97" w:rsidP="00063E97">
      <w:pPr>
        <w:pStyle w:val="ListParagraph"/>
        <w:spacing w:after="0" w:line="240" w:lineRule="auto"/>
        <w:rPr>
          <w:rFonts w:asciiTheme="minorHAnsi" w:eastAsia="Times New Roman" w:hAnsiTheme="minorHAnsi"/>
          <w:bCs/>
          <w:szCs w:val="23"/>
        </w:rPr>
      </w:pPr>
    </w:p>
    <w:p w14:paraId="34475135" w14:textId="77777777" w:rsidR="00737EF8" w:rsidRPr="000E66CE" w:rsidRDefault="00737EF8" w:rsidP="000E66CE">
      <w:pPr>
        <w:spacing w:line="240" w:lineRule="auto"/>
        <w:rPr>
          <w:rFonts w:asciiTheme="minorHAnsi" w:hAnsiTheme="minorHAnsi"/>
          <w:sz w:val="21"/>
          <w:szCs w:val="21"/>
        </w:rPr>
      </w:pPr>
    </w:p>
    <w:p w14:paraId="609193DA" w14:textId="22375FE2" w:rsidR="00DF52FF" w:rsidRDefault="00212376" w:rsidP="00212376">
      <w:pPr>
        <w:spacing w:after="0" w:line="240" w:lineRule="auto"/>
        <w:rPr>
          <w:b/>
          <w:szCs w:val="23"/>
        </w:rPr>
      </w:pPr>
      <w:r>
        <w:rPr>
          <w:b/>
          <w:szCs w:val="23"/>
        </w:rPr>
        <w:br w:type="page"/>
      </w:r>
    </w:p>
    <w:p w14:paraId="09A74568" w14:textId="44763601" w:rsidR="0051139B" w:rsidRPr="00E52D93" w:rsidRDefault="00280163" w:rsidP="00EC4CBB">
      <w:pPr>
        <w:pStyle w:val="Heading3"/>
        <w:jc w:val="center"/>
      </w:pPr>
      <w:r>
        <w:lastRenderedPageBreak/>
        <w:t>Förutsättningar</w:t>
      </w:r>
    </w:p>
    <w:p w14:paraId="711E69D7" w14:textId="06028D59" w:rsidR="00A27452" w:rsidRPr="00EC4CBB" w:rsidRDefault="00EC4CBB" w:rsidP="00A27452">
      <w:pPr>
        <w:rPr>
          <w:rFonts w:asciiTheme="minorHAnsi" w:hAnsiTheme="minorHAnsi"/>
          <w:b/>
          <w:sz w:val="21"/>
          <w:szCs w:val="21"/>
        </w:rPr>
      </w:pPr>
      <w:r>
        <w:rPr>
          <w:rFonts w:asciiTheme="minorHAnsi" w:hAnsiTheme="minorHAnsi"/>
          <w:b/>
          <w:sz w:val="21"/>
          <w:szCs w:val="21"/>
        </w:rPr>
        <w:br/>
      </w:r>
      <w:r w:rsidR="00BD71BB" w:rsidRPr="00EC4CBB">
        <w:rPr>
          <w:rFonts w:asciiTheme="minorHAnsi" w:hAnsiTheme="minorHAnsi"/>
          <w:b/>
          <w:sz w:val="21"/>
          <w:szCs w:val="21"/>
        </w:rPr>
        <w:t>Personal</w:t>
      </w:r>
    </w:p>
    <w:p w14:paraId="5F69BB3A" w14:textId="1AF350CA" w:rsidR="00833A9E" w:rsidRPr="00F83D8F" w:rsidRDefault="00833A9E" w:rsidP="00833A9E">
      <w:pPr>
        <w:pBdr>
          <w:top w:val="single" w:sz="24" w:space="8" w:color="4F81BD" w:themeColor="accent1"/>
          <w:bottom w:val="single" w:sz="24" w:space="8" w:color="4F81BD" w:themeColor="accent1"/>
        </w:pBdr>
        <w:tabs>
          <w:tab w:val="left" w:pos="142"/>
        </w:tabs>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76407D5A" w14:textId="77777777" w:rsidR="00833A9E" w:rsidRPr="00F83D8F" w:rsidRDefault="00833A9E" w:rsidP="00833A9E">
      <w:pPr>
        <w:pBdr>
          <w:top w:val="single" w:sz="24" w:space="8" w:color="4F81BD" w:themeColor="accent1"/>
          <w:bottom w:val="single" w:sz="24" w:space="8" w:color="4F81BD" w:themeColor="accent1"/>
        </w:pBdr>
        <w:tabs>
          <w:tab w:val="left" w:pos="142"/>
        </w:tabs>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Antalet lärare och deras sammantagna kompetens (vetenskapliga/konstnärliga/professionsrelaterade och pedagogiska) är adekvat och står i proportion till utbildningens volym, innehåll och genomförande på kort och lång sikt.</w:t>
      </w:r>
    </w:p>
    <w:p w14:paraId="5EC11524" w14:textId="0A8BAE2B" w:rsidR="006D3B1F" w:rsidRDefault="006D3B1F" w:rsidP="000029D1">
      <w:pPr>
        <w:spacing w:line="240" w:lineRule="auto"/>
        <w:rPr>
          <w:rFonts w:asciiTheme="minorHAnsi" w:hAnsiTheme="minorHAnsi"/>
          <w:b/>
          <w:sz w:val="21"/>
          <w:szCs w:val="21"/>
        </w:rPr>
      </w:pPr>
      <w:r>
        <w:rPr>
          <w:rFonts w:asciiTheme="minorHAnsi" w:hAnsiTheme="minorHAnsi"/>
          <w:b/>
          <w:sz w:val="21"/>
          <w:szCs w:val="21"/>
        </w:rPr>
        <w:t>Ämneslärarprogrammets upplägg –</w:t>
      </w:r>
      <w:r w:rsidR="00B64AF4">
        <w:rPr>
          <w:rFonts w:asciiTheme="minorHAnsi" w:hAnsiTheme="minorHAnsi"/>
          <w:b/>
          <w:sz w:val="21"/>
          <w:szCs w:val="21"/>
        </w:rPr>
        <w:t xml:space="preserve"> Matematik som Ämne 1</w:t>
      </w:r>
    </w:p>
    <w:p w14:paraId="477BBB71" w14:textId="3AF2AD8C" w:rsidR="006D3B1F" w:rsidRDefault="006D3B1F" w:rsidP="000029D1">
      <w:pPr>
        <w:spacing w:line="240" w:lineRule="auto"/>
        <w:rPr>
          <w:rFonts w:asciiTheme="minorHAnsi" w:hAnsiTheme="minorHAnsi"/>
          <w:sz w:val="21"/>
          <w:szCs w:val="21"/>
        </w:rPr>
      </w:pPr>
      <w:r>
        <w:rPr>
          <w:rFonts w:asciiTheme="minorHAnsi" w:hAnsiTheme="minorHAnsi"/>
          <w:sz w:val="21"/>
          <w:szCs w:val="21"/>
        </w:rPr>
        <w:t xml:space="preserve">För att kunna referera till kurser i denna självvärdering väljer vi att inleda med strukturplanen för matematik som Ämne 1. </w:t>
      </w:r>
      <w:r w:rsidR="00B64AF4">
        <w:rPr>
          <w:rFonts w:asciiTheme="minorHAnsi" w:hAnsiTheme="minorHAnsi"/>
          <w:sz w:val="21"/>
          <w:szCs w:val="21"/>
        </w:rPr>
        <w:t xml:space="preserve">Vi väljer nedan att referera till denna samling av kurser som </w:t>
      </w:r>
      <w:r w:rsidR="00B64AF4" w:rsidRPr="00FF1B59">
        <w:rPr>
          <w:rFonts w:asciiTheme="minorHAnsi" w:hAnsiTheme="minorHAnsi"/>
          <w:i/>
          <w:sz w:val="21"/>
          <w:szCs w:val="21"/>
        </w:rPr>
        <w:t>m</w:t>
      </w:r>
      <w:r w:rsidR="001827B6">
        <w:rPr>
          <w:rFonts w:asciiTheme="minorHAnsi" w:hAnsiTheme="minorHAnsi"/>
          <w:i/>
          <w:sz w:val="21"/>
          <w:szCs w:val="21"/>
        </w:rPr>
        <w:t>atematikinriktningen</w:t>
      </w:r>
      <w:r w:rsidR="00B64AF4">
        <w:rPr>
          <w:rFonts w:asciiTheme="minorHAnsi" w:hAnsiTheme="minorHAnsi"/>
          <w:sz w:val="21"/>
          <w:szCs w:val="21"/>
        </w:rPr>
        <w:t xml:space="preserve"> av ämneslärarprogrammet.</w:t>
      </w:r>
    </w:p>
    <w:p w14:paraId="68F0454B" w14:textId="1C6BA04B" w:rsidR="006D3B1F" w:rsidRDefault="006D3B1F" w:rsidP="000029D1">
      <w:pPr>
        <w:spacing w:line="240" w:lineRule="auto"/>
        <w:rPr>
          <w:rFonts w:asciiTheme="minorHAnsi" w:hAnsiTheme="minorHAnsi"/>
          <w:sz w:val="21"/>
          <w:szCs w:val="21"/>
        </w:rPr>
      </w:pPr>
      <w:r w:rsidRPr="006D3B1F">
        <w:rPr>
          <w:noProof/>
          <w:lang w:eastAsia="sv-SE"/>
        </w:rPr>
        <w:drawing>
          <wp:inline distT="0" distB="0" distL="0" distR="0" wp14:anchorId="22187F59" wp14:editId="5D2032D8">
            <wp:extent cx="5759450" cy="22889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2288949"/>
                    </a:xfrm>
                    <a:prstGeom prst="rect">
                      <a:avLst/>
                    </a:prstGeom>
                    <a:noFill/>
                    <a:ln>
                      <a:noFill/>
                    </a:ln>
                  </pic:spPr>
                </pic:pic>
              </a:graphicData>
            </a:graphic>
          </wp:inline>
        </w:drawing>
      </w:r>
    </w:p>
    <w:p w14:paraId="232CAE00" w14:textId="77777777" w:rsidR="006D3B1F" w:rsidRDefault="006D3B1F" w:rsidP="000029D1">
      <w:pPr>
        <w:spacing w:line="240" w:lineRule="auto"/>
        <w:rPr>
          <w:rFonts w:asciiTheme="minorHAnsi" w:hAnsiTheme="minorHAnsi"/>
          <w:sz w:val="21"/>
          <w:szCs w:val="21"/>
        </w:rPr>
      </w:pPr>
    </w:p>
    <w:p w14:paraId="3EBA0E39" w14:textId="56CC6B08" w:rsidR="00B64AF4" w:rsidRPr="00B64AF4" w:rsidRDefault="00B64AF4" w:rsidP="00B64AF4">
      <w:pPr>
        <w:rPr>
          <w:rFonts w:asciiTheme="minorHAnsi" w:eastAsia="Times New Roman" w:hAnsiTheme="minorHAnsi"/>
          <w:bCs/>
          <w:i/>
          <w:iCs/>
          <w:sz w:val="21"/>
          <w:szCs w:val="21"/>
        </w:rPr>
      </w:pPr>
      <w:r>
        <w:rPr>
          <w:rFonts w:asciiTheme="minorHAnsi" w:eastAsia="Times New Roman" w:hAnsiTheme="minorHAnsi"/>
          <w:bCs/>
          <w:iCs/>
          <w:sz w:val="21"/>
          <w:szCs w:val="21"/>
        </w:rPr>
        <w:t>Alla kurser utom det självständiga arbetet omfattar 7,5 hp.</w:t>
      </w:r>
      <w:r w:rsidR="00FF1B59">
        <w:rPr>
          <w:rFonts w:asciiTheme="minorHAnsi" w:eastAsia="Times New Roman" w:hAnsiTheme="minorHAnsi"/>
          <w:bCs/>
          <w:iCs/>
          <w:sz w:val="21"/>
          <w:szCs w:val="21"/>
        </w:rPr>
        <w:t xml:space="preserve"> Under de tre första </w:t>
      </w:r>
      <w:r w:rsidR="00BD76D5">
        <w:rPr>
          <w:rFonts w:asciiTheme="minorHAnsi" w:eastAsia="Times New Roman" w:hAnsiTheme="minorHAnsi"/>
          <w:bCs/>
          <w:iCs/>
          <w:sz w:val="21"/>
          <w:szCs w:val="21"/>
        </w:rPr>
        <w:t xml:space="preserve">terminerna </w:t>
      </w:r>
      <w:r w:rsidR="00FF1B59">
        <w:rPr>
          <w:rFonts w:asciiTheme="minorHAnsi" w:eastAsia="Times New Roman" w:hAnsiTheme="minorHAnsi"/>
          <w:bCs/>
          <w:iCs/>
          <w:sz w:val="21"/>
          <w:szCs w:val="21"/>
        </w:rPr>
        <w:t>läses 57,5 hp matematikkurser och 22,5 hp matematik</w:t>
      </w:r>
      <w:r w:rsidR="00BD76D5">
        <w:rPr>
          <w:rFonts w:asciiTheme="minorHAnsi" w:eastAsia="Times New Roman" w:hAnsiTheme="minorHAnsi"/>
          <w:bCs/>
          <w:iCs/>
          <w:sz w:val="21"/>
          <w:szCs w:val="21"/>
        </w:rPr>
        <w:t>didaktik</w:t>
      </w:r>
      <w:r w:rsidR="00FF1B59">
        <w:rPr>
          <w:rFonts w:asciiTheme="minorHAnsi" w:eastAsia="Times New Roman" w:hAnsiTheme="minorHAnsi"/>
          <w:bCs/>
          <w:iCs/>
          <w:sz w:val="21"/>
          <w:szCs w:val="21"/>
        </w:rPr>
        <w:t>kurser.</w:t>
      </w:r>
      <w:r>
        <w:rPr>
          <w:rFonts w:asciiTheme="minorHAnsi" w:eastAsia="Times New Roman" w:hAnsiTheme="minorHAnsi"/>
          <w:bCs/>
          <w:iCs/>
          <w:sz w:val="21"/>
          <w:szCs w:val="21"/>
        </w:rPr>
        <w:t xml:space="preserve"> </w:t>
      </w:r>
      <w:r w:rsidR="00FF1B59">
        <w:rPr>
          <w:rFonts w:asciiTheme="minorHAnsi" w:eastAsia="Times New Roman" w:hAnsiTheme="minorHAnsi"/>
          <w:bCs/>
          <w:iCs/>
          <w:sz w:val="21"/>
          <w:szCs w:val="21"/>
        </w:rPr>
        <w:t>VFU i matematik sker i början av termin 4. Parallellt med det självständiga arbetet under termin 9</w:t>
      </w:r>
      <w:r w:rsidRPr="00B64AF4">
        <w:rPr>
          <w:rFonts w:asciiTheme="minorHAnsi" w:eastAsia="Times New Roman" w:hAnsiTheme="minorHAnsi"/>
          <w:bCs/>
          <w:iCs/>
          <w:sz w:val="21"/>
          <w:szCs w:val="21"/>
        </w:rPr>
        <w:t xml:space="preserve"> läses fördjupningskurser inom matematik. Dessa består av kursen </w:t>
      </w:r>
      <w:r w:rsidRPr="00B64AF4">
        <w:rPr>
          <w:rFonts w:asciiTheme="minorHAnsi" w:eastAsia="Times New Roman" w:hAnsiTheme="minorHAnsi"/>
          <w:bCs/>
          <w:i/>
          <w:iCs/>
          <w:sz w:val="21"/>
          <w:szCs w:val="21"/>
        </w:rPr>
        <w:t>Matematik, vetenskap och samhälle</w:t>
      </w:r>
      <w:r w:rsidRPr="00B64AF4">
        <w:rPr>
          <w:rFonts w:asciiTheme="minorHAnsi" w:eastAsia="Times New Roman" w:hAnsiTheme="minorHAnsi"/>
          <w:bCs/>
          <w:iCs/>
          <w:sz w:val="21"/>
          <w:szCs w:val="21"/>
        </w:rPr>
        <w:t xml:space="preserve">, samt antingen kursen </w:t>
      </w:r>
      <w:r w:rsidRPr="00B64AF4">
        <w:rPr>
          <w:rFonts w:asciiTheme="minorHAnsi" w:eastAsia="Times New Roman" w:hAnsiTheme="minorHAnsi"/>
          <w:bCs/>
          <w:i/>
          <w:iCs/>
          <w:sz w:val="21"/>
          <w:szCs w:val="21"/>
        </w:rPr>
        <w:t>Ordinära differentialekvationer</w:t>
      </w:r>
      <w:r w:rsidRPr="00B64AF4">
        <w:rPr>
          <w:rFonts w:asciiTheme="minorHAnsi" w:eastAsia="Times New Roman" w:hAnsiTheme="minorHAnsi"/>
          <w:bCs/>
          <w:iCs/>
          <w:sz w:val="21"/>
          <w:szCs w:val="21"/>
        </w:rPr>
        <w:t xml:space="preserve"> eller kursen </w:t>
      </w:r>
      <w:r w:rsidRPr="00B64AF4">
        <w:rPr>
          <w:rFonts w:asciiTheme="minorHAnsi" w:eastAsia="Times New Roman" w:hAnsiTheme="minorHAnsi"/>
          <w:bCs/>
          <w:i/>
          <w:iCs/>
          <w:sz w:val="21"/>
          <w:szCs w:val="21"/>
        </w:rPr>
        <w:t>Algebraiska strukturer.</w:t>
      </w:r>
    </w:p>
    <w:p w14:paraId="7C03A2EA" w14:textId="1957987B" w:rsidR="006D3B1F" w:rsidRDefault="006D3B1F" w:rsidP="000029D1">
      <w:pPr>
        <w:spacing w:line="240" w:lineRule="auto"/>
        <w:rPr>
          <w:rFonts w:asciiTheme="minorHAnsi" w:hAnsiTheme="minorHAnsi"/>
          <w:sz w:val="21"/>
          <w:szCs w:val="21"/>
        </w:rPr>
      </w:pPr>
      <w:r>
        <w:rPr>
          <w:rFonts w:asciiTheme="minorHAnsi" w:hAnsiTheme="minorHAnsi"/>
          <w:sz w:val="21"/>
          <w:szCs w:val="21"/>
        </w:rPr>
        <w:t>Matematik går också att läsa som Ämne 2 och i den fasta kombinationen Matematik/Fysik. Vi väljer i denna självvärdering att fokusera då matematik läses som Ämne 1.</w:t>
      </w:r>
    </w:p>
    <w:p w14:paraId="208C176F" w14:textId="5518496A" w:rsidR="006D3B1F" w:rsidRDefault="00BD76D5" w:rsidP="000029D1">
      <w:pPr>
        <w:spacing w:line="240" w:lineRule="auto"/>
        <w:rPr>
          <w:rFonts w:asciiTheme="minorHAnsi" w:hAnsiTheme="minorHAnsi"/>
          <w:b/>
          <w:sz w:val="21"/>
          <w:szCs w:val="21"/>
        </w:rPr>
      </w:pPr>
      <w:r>
        <w:rPr>
          <w:rFonts w:asciiTheme="minorHAnsi" w:hAnsiTheme="minorHAnsi"/>
          <w:b/>
          <w:sz w:val="21"/>
          <w:szCs w:val="21"/>
        </w:rPr>
        <w:t>Volymen på matematikinriktningen</w:t>
      </w:r>
    </w:p>
    <w:p w14:paraId="15182233" w14:textId="673835C8" w:rsidR="001827B6" w:rsidRPr="001827B6" w:rsidRDefault="00CA6A37" w:rsidP="000029D1">
      <w:pPr>
        <w:spacing w:line="240" w:lineRule="auto"/>
        <w:rPr>
          <w:rFonts w:asciiTheme="minorHAnsi" w:hAnsiTheme="minorHAnsi"/>
          <w:sz w:val="21"/>
          <w:szCs w:val="21"/>
        </w:rPr>
      </w:pPr>
      <w:r>
        <w:rPr>
          <w:rFonts w:asciiTheme="minorHAnsi" w:hAnsiTheme="minorHAnsi"/>
          <w:sz w:val="21"/>
          <w:szCs w:val="21"/>
        </w:rPr>
        <w:t xml:space="preserve">Antalet studenter som årligen inleder sin studier med matematik som Ämne 1 varierar mellan 5 och 10. Totalt med dem som läser den fasta kombinationen Matematik/Fysik och matematik som Ämne 2 är det </w:t>
      </w:r>
      <w:r w:rsidR="00BD76D5">
        <w:rPr>
          <w:rFonts w:asciiTheme="minorHAnsi" w:hAnsiTheme="minorHAnsi"/>
          <w:sz w:val="21"/>
          <w:szCs w:val="21"/>
        </w:rPr>
        <w:t xml:space="preserve">varje år </w:t>
      </w:r>
      <w:r>
        <w:rPr>
          <w:rFonts w:asciiTheme="minorHAnsi" w:hAnsiTheme="minorHAnsi"/>
          <w:sz w:val="21"/>
          <w:szCs w:val="21"/>
        </w:rPr>
        <w:t xml:space="preserve">ca 15 – 20 studenter som inleder sina matematikstudier på ämneslärarprogrammet. </w:t>
      </w:r>
      <w:r w:rsidR="00006B23">
        <w:rPr>
          <w:rFonts w:asciiTheme="minorHAnsi" w:hAnsiTheme="minorHAnsi"/>
          <w:sz w:val="21"/>
          <w:szCs w:val="21"/>
        </w:rPr>
        <w:t>Under de</w:t>
      </w:r>
      <w:r w:rsidR="00FD392D">
        <w:rPr>
          <w:rFonts w:asciiTheme="minorHAnsi" w:hAnsiTheme="minorHAnsi"/>
          <w:sz w:val="21"/>
          <w:szCs w:val="21"/>
        </w:rPr>
        <w:t xml:space="preserve">n första terminen sker en kraftig minskning av antalet studenter och det är ungefär 10 studenter årligen som startar den andra terminen. Vi återkommer till frågor om kvarvaro under avsnittet </w:t>
      </w:r>
      <w:r w:rsidR="00FD392D" w:rsidRPr="00261A51">
        <w:rPr>
          <w:rFonts w:asciiTheme="minorHAnsi" w:hAnsiTheme="minorHAnsi"/>
          <w:i/>
          <w:sz w:val="21"/>
          <w:szCs w:val="21"/>
        </w:rPr>
        <w:t>Uppföljning, åtgärder och återkoppling</w:t>
      </w:r>
      <w:r w:rsidR="00FD392D">
        <w:rPr>
          <w:rFonts w:asciiTheme="minorHAnsi" w:hAnsiTheme="minorHAnsi"/>
          <w:sz w:val="21"/>
          <w:szCs w:val="21"/>
        </w:rPr>
        <w:t>.</w:t>
      </w:r>
    </w:p>
    <w:p w14:paraId="2E7D1126" w14:textId="77777777" w:rsidR="00725638" w:rsidRDefault="00725638" w:rsidP="000029D1">
      <w:pPr>
        <w:spacing w:line="240" w:lineRule="auto"/>
        <w:rPr>
          <w:rFonts w:asciiTheme="minorHAnsi" w:hAnsiTheme="minorHAnsi"/>
          <w:b/>
          <w:sz w:val="21"/>
          <w:szCs w:val="21"/>
        </w:rPr>
      </w:pPr>
    </w:p>
    <w:p w14:paraId="40521ED2" w14:textId="77777777" w:rsidR="00725638" w:rsidRDefault="00725638" w:rsidP="000029D1">
      <w:pPr>
        <w:spacing w:line="240" w:lineRule="auto"/>
        <w:rPr>
          <w:rFonts w:asciiTheme="minorHAnsi" w:hAnsiTheme="minorHAnsi"/>
          <w:b/>
          <w:sz w:val="21"/>
          <w:szCs w:val="21"/>
        </w:rPr>
      </w:pPr>
    </w:p>
    <w:p w14:paraId="6CB578CE" w14:textId="647A3BB9" w:rsidR="00F8687E" w:rsidRPr="005D4FEF" w:rsidRDefault="00BA18AD" w:rsidP="000029D1">
      <w:pPr>
        <w:spacing w:line="240" w:lineRule="auto"/>
        <w:rPr>
          <w:rFonts w:asciiTheme="minorHAnsi" w:hAnsiTheme="minorHAnsi"/>
          <w:b/>
          <w:sz w:val="21"/>
          <w:szCs w:val="21"/>
        </w:rPr>
      </w:pPr>
      <w:r>
        <w:rPr>
          <w:rFonts w:asciiTheme="minorHAnsi" w:hAnsiTheme="minorHAnsi"/>
          <w:b/>
          <w:sz w:val="21"/>
          <w:szCs w:val="21"/>
        </w:rPr>
        <w:t>Personal – b</w:t>
      </w:r>
      <w:r w:rsidR="00F80F9D">
        <w:rPr>
          <w:rFonts w:asciiTheme="minorHAnsi" w:hAnsiTheme="minorHAnsi"/>
          <w:b/>
          <w:sz w:val="21"/>
          <w:szCs w:val="21"/>
        </w:rPr>
        <w:t>eskrivning</w:t>
      </w:r>
      <w:r>
        <w:rPr>
          <w:rFonts w:asciiTheme="minorHAnsi" w:hAnsiTheme="minorHAnsi"/>
          <w:b/>
          <w:sz w:val="21"/>
          <w:szCs w:val="21"/>
        </w:rPr>
        <w:t xml:space="preserve"> </w:t>
      </w:r>
    </w:p>
    <w:p w14:paraId="7C227C51" w14:textId="664B867F" w:rsidR="00BA18AD" w:rsidRDefault="005973BC" w:rsidP="000029D1">
      <w:pPr>
        <w:spacing w:line="240" w:lineRule="auto"/>
        <w:rPr>
          <w:rFonts w:asciiTheme="minorHAnsi" w:hAnsiTheme="minorHAnsi"/>
          <w:sz w:val="21"/>
          <w:szCs w:val="21"/>
        </w:rPr>
      </w:pPr>
      <w:r>
        <w:rPr>
          <w:rFonts w:asciiTheme="minorHAnsi" w:hAnsiTheme="minorHAnsi"/>
          <w:sz w:val="21"/>
          <w:szCs w:val="21"/>
        </w:rPr>
        <w:t>Institutionen för matemat</w:t>
      </w:r>
      <w:r w:rsidR="00FD392D">
        <w:rPr>
          <w:rFonts w:asciiTheme="minorHAnsi" w:hAnsiTheme="minorHAnsi"/>
          <w:sz w:val="21"/>
          <w:szCs w:val="21"/>
        </w:rPr>
        <w:t>ik ansvarar för matematikinriktningen</w:t>
      </w:r>
      <w:r>
        <w:rPr>
          <w:rFonts w:asciiTheme="minorHAnsi" w:hAnsiTheme="minorHAnsi"/>
          <w:sz w:val="21"/>
          <w:szCs w:val="21"/>
        </w:rPr>
        <w:t xml:space="preserve"> av ämneslärarprogrammet. I</w:t>
      </w:r>
      <w:r w:rsidR="00BA18AD">
        <w:rPr>
          <w:rFonts w:asciiTheme="minorHAnsi" w:hAnsiTheme="minorHAnsi"/>
          <w:sz w:val="21"/>
          <w:szCs w:val="21"/>
        </w:rPr>
        <w:t>nstitutionen har två avdelningar</w:t>
      </w:r>
      <w:r w:rsidR="00314B57">
        <w:rPr>
          <w:rFonts w:asciiTheme="minorHAnsi" w:hAnsiTheme="minorHAnsi"/>
          <w:sz w:val="21"/>
          <w:szCs w:val="21"/>
        </w:rPr>
        <w:t>, Matematik och M</w:t>
      </w:r>
      <w:r>
        <w:rPr>
          <w:rFonts w:asciiTheme="minorHAnsi" w:hAnsiTheme="minorHAnsi"/>
          <w:sz w:val="21"/>
          <w:szCs w:val="21"/>
        </w:rPr>
        <w:t>atematikdidaktik.</w:t>
      </w:r>
      <w:r w:rsidR="00314B57">
        <w:rPr>
          <w:rFonts w:asciiTheme="minorHAnsi" w:hAnsiTheme="minorHAnsi"/>
          <w:sz w:val="21"/>
          <w:szCs w:val="21"/>
        </w:rPr>
        <w:t xml:space="preserve"> Totalt </w:t>
      </w:r>
      <w:r w:rsidR="00461EDE">
        <w:rPr>
          <w:rFonts w:asciiTheme="minorHAnsi" w:hAnsiTheme="minorHAnsi"/>
          <w:sz w:val="21"/>
          <w:szCs w:val="21"/>
        </w:rPr>
        <w:t>inklusive</w:t>
      </w:r>
      <w:r w:rsidR="00F80F9D">
        <w:rPr>
          <w:rFonts w:asciiTheme="minorHAnsi" w:hAnsiTheme="minorHAnsi"/>
          <w:sz w:val="21"/>
          <w:szCs w:val="21"/>
        </w:rPr>
        <w:t>,</w:t>
      </w:r>
      <w:r w:rsidR="00461EDE">
        <w:rPr>
          <w:rFonts w:asciiTheme="minorHAnsi" w:hAnsiTheme="minorHAnsi"/>
          <w:sz w:val="21"/>
          <w:szCs w:val="21"/>
        </w:rPr>
        <w:t xml:space="preserve"> doktorander och adjungerade lärare, </w:t>
      </w:r>
      <w:r w:rsidR="00314B57">
        <w:rPr>
          <w:rFonts w:asciiTheme="minorHAnsi" w:hAnsiTheme="minorHAnsi"/>
          <w:sz w:val="21"/>
          <w:szCs w:val="21"/>
        </w:rPr>
        <w:t xml:space="preserve">är det ca 45 anställda på institutionen varav ca 25 inom matematik och ca 20 inom matematikdidaktik. </w:t>
      </w:r>
      <w:r w:rsidR="00427148">
        <w:rPr>
          <w:rFonts w:asciiTheme="minorHAnsi" w:hAnsiTheme="minorHAnsi"/>
          <w:sz w:val="21"/>
          <w:szCs w:val="21"/>
        </w:rPr>
        <w:t xml:space="preserve">Till detta kommer ett antal </w:t>
      </w:r>
      <w:r w:rsidR="00693254">
        <w:rPr>
          <w:rFonts w:asciiTheme="minorHAnsi" w:hAnsiTheme="minorHAnsi"/>
          <w:sz w:val="21"/>
          <w:szCs w:val="21"/>
        </w:rPr>
        <w:t>internationella gästforskare.</w:t>
      </w:r>
      <w:r w:rsidR="00BA18AD">
        <w:rPr>
          <w:rFonts w:asciiTheme="minorHAnsi" w:hAnsiTheme="minorHAnsi"/>
          <w:sz w:val="21"/>
          <w:szCs w:val="21"/>
        </w:rPr>
        <w:t xml:space="preserve"> </w:t>
      </w:r>
      <w:r w:rsidR="00693254">
        <w:rPr>
          <w:rFonts w:asciiTheme="minorHAnsi" w:hAnsiTheme="minorHAnsi"/>
          <w:sz w:val="21"/>
          <w:szCs w:val="21"/>
        </w:rPr>
        <w:t xml:space="preserve"> </w:t>
      </w:r>
      <w:r w:rsidR="00314B57">
        <w:rPr>
          <w:rFonts w:asciiTheme="minorHAnsi" w:hAnsiTheme="minorHAnsi"/>
          <w:sz w:val="21"/>
          <w:szCs w:val="21"/>
        </w:rPr>
        <w:t>Totalt finns det 7 professorer och 13 lekto</w:t>
      </w:r>
      <w:r w:rsidR="00FD392D">
        <w:rPr>
          <w:rFonts w:asciiTheme="minorHAnsi" w:hAnsiTheme="minorHAnsi"/>
          <w:sz w:val="21"/>
          <w:szCs w:val="21"/>
        </w:rPr>
        <w:t>rer, varav 7 är docenter</w:t>
      </w:r>
      <w:r w:rsidR="00314B57">
        <w:rPr>
          <w:rFonts w:asciiTheme="minorHAnsi" w:hAnsiTheme="minorHAnsi"/>
          <w:sz w:val="21"/>
          <w:szCs w:val="21"/>
        </w:rPr>
        <w:t>.</w:t>
      </w:r>
      <w:r>
        <w:rPr>
          <w:rFonts w:asciiTheme="minorHAnsi" w:hAnsiTheme="minorHAnsi"/>
          <w:sz w:val="21"/>
          <w:szCs w:val="21"/>
        </w:rPr>
        <w:t xml:space="preserve"> </w:t>
      </w:r>
      <w:r w:rsidR="00BA18AD">
        <w:rPr>
          <w:rFonts w:asciiTheme="minorHAnsi" w:hAnsiTheme="minorHAnsi"/>
          <w:sz w:val="21"/>
          <w:szCs w:val="21"/>
        </w:rPr>
        <w:t xml:space="preserve">Av de 12 lärare som enligt bifogad lärartabell undervisar i ämneslärarprogrammet under 2017/2018 är 3 professorer och 6 lektorer, varav 3 docenter. </w:t>
      </w:r>
    </w:p>
    <w:p w14:paraId="47BF908E" w14:textId="038C61FC" w:rsidR="005D4FEF" w:rsidRDefault="00461EDE" w:rsidP="000029D1">
      <w:pPr>
        <w:spacing w:line="240" w:lineRule="auto"/>
        <w:rPr>
          <w:rFonts w:asciiTheme="minorHAnsi" w:hAnsiTheme="minorHAnsi"/>
          <w:sz w:val="21"/>
          <w:szCs w:val="21"/>
        </w:rPr>
      </w:pPr>
      <w:r>
        <w:rPr>
          <w:rFonts w:asciiTheme="minorHAnsi" w:hAnsiTheme="minorHAnsi"/>
          <w:sz w:val="21"/>
          <w:szCs w:val="21"/>
        </w:rPr>
        <w:t xml:space="preserve">Flera av lärarna </w:t>
      </w:r>
      <w:r w:rsidR="00FD392D">
        <w:rPr>
          <w:rFonts w:asciiTheme="minorHAnsi" w:hAnsiTheme="minorHAnsi"/>
          <w:sz w:val="21"/>
          <w:szCs w:val="21"/>
        </w:rPr>
        <w:t xml:space="preserve">som undervisar på ämneslärarprogrammet </w:t>
      </w:r>
      <w:r>
        <w:rPr>
          <w:rFonts w:asciiTheme="minorHAnsi" w:hAnsiTheme="minorHAnsi"/>
          <w:sz w:val="21"/>
          <w:szCs w:val="21"/>
        </w:rPr>
        <w:t>är verksamma både inom matematik och matematikdidaktik.</w:t>
      </w:r>
      <w:r w:rsidR="00BA18AD">
        <w:rPr>
          <w:rFonts w:asciiTheme="minorHAnsi" w:hAnsiTheme="minorHAnsi"/>
          <w:sz w:val="21"/>
          <w:szCs w:val="21"/>
        </w:rPr>
        <w:t xml:space="preserve"> </w:t>
      </w:r>
      <w:r>
        <w:rPr>
          <w:rFonts w:asciiTheme="minorHAnsi" w:hAnsiTheme="minorHAnsi"/>
          <w:sz w:val="21"/>
          <w:szCs w:val="21"/>
        </w:rPr>
        <w:t xml:space="preserve"> </w:t>
      </w:r>
      <w:r w:rsidR="005973BC">
        <w:rPr>
          <w:rFonts w:asciiTheme="minorHAnsi" w:hAnsiTheme="minorHAnsi"/>
          <w:sz w:val="21"/>
          <w:szCs w:val="21"/>
        </w:rPr>
        <w:t>Bland mate</w:t>
      </w:r>
      <w:r w:rsidR="00F80F9D">
        <w:rPr>
          <w:rFonts w:asciiTheme="minorHAnsi" w:hAnsiTheme="minorHAnsi"/>
          <w:sz w:val="21"/>
          <w:szCs w:val="21"/>
        </w:rPr>
        <w:t xml:space="preserve">matikerna finns forskare </w:t>
      </w:r>
      <w:r w:rsidR="005973BC">
        <w:rPr>
          <w:rFonts w:asciiTheme="minorHAnsi" w:hAnsiTheme="minorHAnsi"/>
          <w:sz w:val="21"/>
          <w:szCs w:val="21"/>
        </w:rPr>
        <w:t>inom olika</w:t>
      </w:r>
      <w:r w:rsidR="008D03A7">
        <w:rPr>
          <w:rFonts w:asciiTheme="minorHAnsi" w:hAnsiTheme="minorHAnsi"/>
          <w:sz w:val="21"/>
          <w:szCs w:val="21"/>
        </w:rPr>
        <w:t xml:space="preserve"> delar av</w:t>
      </w:r>
      <w:r w:rsidR="005973BC">
        <w:rPr>
          <w:rFonts w:asciiTheme="minorHAnsi" w:hAnsiTheme="minorHAnsi"/>
          <w:sz w:val="21"/>
          <w:szCs w:val="21"/>
        </w:rPr>
        <w:t xml:space="preserve"> matematiken som till exempel </w:t>
      </w:r>
      <w:r w:rsidR="008D03A7">
        <w:rPr>
          <w:rFonts w:asciiTheme="minorHAnsi" w:hAnsiTheme="minorHAnsi"/>
          <w:sz w:val="21"/>
          <w:szCs w:val="21"/>
        </w:rPr>
        <w:t>ana</w:t>
      </w:r>
      <w:r w:rsidR="00EE4CE8">
        <w:rPr>
          <w:rFonts w:asciiTheme="minorHAnsi" w:hAnsiTheme="minorHAnsi"/>
          <w:sz w:val="21"/>
          <w:szCs w:val="21"/>
        </w:rPr>
        <w:t>lys, dynamiska system,</w:t>
      </w:r>
      <w:r w:rsidR="005973BC">
        <w:rPr>
          <w:rFonts w:asciiTheme="minorHAnsi" w:hAnsiTheme="minorHAnsi"/>
          <w:sz w:val="21"/>
          <w:szCs w:val="21"/>
        </w:rPr>
        <w:t xml:space="preserve"> matematisk fysik och matematisk statistik</w:t>
      </w:r>
      <w:r>
        <w:rPr>
          <w:rFonts w:asciiTheme="minorHAnsi" w:hAnsiTheme="minorHAnsi"/>
          <w:sz w:val="21"/>
          <w:szCs w:val="21"/>
        </w:rPr>
        <w:t xml:space="preserve">. </w:t>
      </w:r>
      <w:r w:rsidR="00EE4CE8" w:rsidRPr="00EE4CE8">
        <w:rPr>
          <w:rFonts w:asciiTheme="minorHAnsi" w:hAnsiTheme="minorHAnsi"/>
          <w:sz w:val="21"/>
          <w:szCs w:val="21"/>
        </w:rPr>
        <w:t>Forskning</w:t>
      </w:r>
      <w:r w:rsidR="00EE4CE8">
        <w:rPr>
          <w:rFonts w:asciiTheme="minorHAnsi" w:hAnsiTheme="minorHAnsi"/>
          <w:sz w:val="21"/>
          <w:szCs w:val="21"/>
        </w:rPr>
        <w:t xml:space="preserve">en i matematikdidaktik </w:t>
      </w:r>
      <w:r w:rsidR="00AB7100">
        <w:rPr>
          <w:rFonts w:asciiTheme="minorHAnsi" w:hAnsiTheme="minorHAnsi"/>
          <w:sz w:val="21"/>
          <w:szCs w:val="21"/>
        </w:rPr>
        <w:t>är riktad mot olika aspekter på matematikundervisning på olika stadier från förskolan till gymnasieskolan. Ett exempel på forskning som riktas mot gymnasieundervisning är designforskning kring utveckling av aktiviteter i matematik</w:t>
      </w:r>
      <w:r w:rsidR="006D7396">
        <w:rPr>
          <w:rFonts w:asciiTheme="minorHAnsi" w:hAnsiTheme="minorHAnsi"/>
          <w:sz w:val="21"/>
          <w:szCs w:val="21"/>
        </w:rPr>
        <w:t>klassrummet</w:t>
      </w:r>
      <w:r w:rsidR="00AB7100">
        <w:rPr>
          <w:rFonts w:asciiTheme="minorHAnsi" w:hAnsiTheme="minorHAnsi"/>
          <w:sz w:val="21"/>
          <w:szCs w:val="21"/>
        </w:rPr>
        <w:t xml:space="preserve"> </w:t>
      </w:r>
      <w:r w:rsidR="006D7396">
        <w:rPr>
          <w:rFonts w:asciiTheme="minorHAnsi" w:hAnsiTheme="minorHAnsi"/>
          <w:sz w:val="21"/>
          <w:szCs w:val="21"/>
        </w:rPr>
        <w:t>där digitala verktyg används.</w:t>
      </w:r>
    </w:p>
    <w:p w14:paraId="43C461A2" w14:textId="2CC983FC" w:rsidR="00E715A6" w:rsidRDefault="00EE4CE8" w:rsidP="000029D1">
      <w:pPr>
        <w:spacing w:line="240" w:lineRule="auto"/>
        <w:rPr>
          <w:rFonts w:asciiTheme="minorHAnsi" w:hAnsiTheme="minorHAnsi"/>
          <w:sz w:val="21"/>
          <w:szCs w:val="21"/>
        </w:rPr>
      </w:pPr>
      <w:r>
        <w:rPr>
          <w:rFonts w:asciiTheme="minorHAnsi" w:hAnsiTheme="minorHAnsi"/>
          <w:sz w:val="21"/>
          <w:szCs w:val="21"/>
        </w:rPr>
        <w:t xml:space="preserve">Av de 12 som </w:t>
      </w:r>
      <w:r w:rsidR="005973BC">
        <w:rPr>
          <w:rFonts w:asciiTheme="minorHAnsi" w:hAnsiTheme="minorHAnsi"/>
          <w:sz w:val="21"/>
          <w:szCs w:val="21"/>
        </w:rPr>
        <w:t xml:space="preserve">undervisar på ämneslärarprogrammet </w:t>
      </w:r>
      <w:r w:rsidR="00006B23">
        <w:rPr>
          <w:rFonts w:asciiTheme="minorHAnsi" w:hAnsiTheme="minorHAnsi"/>
          <w:sz w:val="21"/>
          <w:szCs w:val="21"/>
        </w:rPr>
        <w:t xml:space="preserve">under 2017/2018 </w:t>
      </w:r>
      <w:r w:rsidR="005973BC">
        <w:rPr>
          <w:rFonts w:asciiTheme="minorHAnsi" w:hAnsiTheme="minorHAnsi"/>
          <w:sz w:val="21"/>
          <w:szCs w:val="21"/>
        </w:rPr>
        <w:t>har</w:t>
      </w:r>
      <w:r w:rsidR="006D7396">
        <w:rPr>
          <w:rFonts w:asciiTheme="minorHAnsi" w:hAnsiTheme="minorHAnsi"/>
          <w:sz w:val="21"/>
          <w:szCs w:val="21"/>
        </w:rPr>
        <w:t xml:space="preserve"> </w:t>
      </w:r>
      <w:r w:rsidR="00E715A6">
        <w:rPr>
          <w:rFonts w:asciiTheme="minorHAnsi" w:hAnsiTheme="minorHAnsi"/>
          <w:sz w:val="21"/>
          <w:szCs w:val="21"/>
        </w:rPr>
        <w:t>8 en behörighet som motsvarar ämneslärare i matematik</w:t>
      </w:r>
      <w:r w:rsidR="00461EDE">
        <w:rPr>
          <w:rFonts w:asciiTheme="minorHAnsi" w:hAnsiTheme="minorHAnsi"/>
          <w:sz w:val="21"/>
          <w:szCs w:val="21"/>
        </w:rPr>
        <w:t>.</w:t>
      </w:r>
      <w:r w:rsidR="005973BC">
        <w:rPr>
          <w:rFonts w:asciiTheme="minorHAnsi" w:hAnsiTheme="minorHAnsi"/>
          <w:sz w:val="21"/>
          <w:szCs w:val="21"/>
        </w:rPr>
        <w:t xml:space="preserve"> </w:t>
      </w:r>
      <w:r w:rsidR="00461EDE">
        <w:rPr>
          <w:rFonts w:asciiTheme="minorHAnsi" w:hAnsiTheme="minorHAnsi"/>
          <w:sz w:val="21"/>
          <w:szCs w:val="21"/>
        </w:rPr>
        <w:t>Sammantaget finns många års erfarenhet av gymnasie- och h</w:t>
      </w:r>
      <w:r>
        <w:rPr>
          <w:rFonts w:asciiTheme="minorHAnsi" w:hAnsiTheme="minorHAnsi"/>
          <w:sz w:val="21"/>
          <w:szCs w:val="21"/>
        </w:rPr>
        <w:t>ögstadieundervisning bland dessa</w:t>
      </w:r>
      <w:r w:rsidR="00461EDE">
        <w:rPr>
          <w:rFonts w:asciiTheme="minorHAnsi" w:hAnsiTheme="minorHAnsi"/>
          <w:sz w:val="21"/>
          <w:szCs w:val="21"/>
        </w:rPr>
        <w:t>.</w:t>
      </w:r>
      <w:r w:rsidR="00600B79">
        <w:rPr>
          <w:rFonts w:asciiTheme="minorHAnsi" w:hAnsiTheme="minorHAnsi"/>
          <w:sz w:val="21"/>
          <w:szCs w:val="21"/>
        </w:rPr>
        <w:t xml:space="preserve"> Institutionen </w:t>
      </w:r>
      <w:r w:rsidR="00E715A6">
        <w:rPr>
          <w:rFonts w:asciiTheme="minorHAnsi" w:hAnsiTheme="minorHAnsi"/>
          <w:sz w:val="21"/>
          <w:szCs w:val="21"/>
        </w:rPr>
        <w:t xml:space="preserve">arbetar för att lärarna ska hålla sina professionskunskaper aktuella. Bland annat finns </w:t>
      </w:r>
      <w:r w:rsidR="00600B79">
        <w:rPr>
          <w:rFonts w:asciiTheme="minorHAnsi" w:hAnsiTheme="minorHAnsi"/>
          <w:sz w:val="21"/>
          <w:szCs w:val="21"/>
        </w:rPr>
        <w:t xml:space="preserve">ett antal nätverk där lärare från fältet och universitetslärare </w:t>
      </w:r>
      <w:r w:rsidR="006D7396">
        <w:rPr>
          <w:rFonts w:asciiTheme="minorHAnsi" w:hAnsiTheme="minorHAnsi"/>
          <w:sz w:val="21"/>
          <w:szCs w:val="21"/>
        </w:rPr>
        <w:t xml:space="preserve">regelbundet </w:t>
      </w:r>
      <w:r w:rsidR="00E715A6">
        <w:rPr>
          <w:rFonts w:asciiTheme="minorHAnsi" w:hAnsiTheme="minorHAnsi"/>
          <w:sz w:val="21"/>
          <w:szCs w:val="21"/>
        </w:rPr>
        <w:t>möt</w:t>
      </w:r>
      <w:r w:rsidR="006D7396">
        <w:rPr>
          <w:rFonts w:asciiTheme="minorHAnsi" w:hAnsiTheme="minorHAnsi"/>
          <w:sz w:val="21"/>
          <w:szCs w:val="21"/>
        </w:rPr>
        <w:t>s för erfarenhetsutbyte (se vidare under avsnittet</w:t>
      </w:r>
      <w:r w:rsidR="00E715A6">
        <w:rPr>
          <w:rFonts w:asciiTheme="minorHAnsi" w:hAnsiTheme="minorHAnsi"/>
          <w:sz w:val="21"/>
          <w:szCs w:val="21"/>
        </w:rPr>
        <w:t xml:space="preserve"> </w:t>
      </w:r>
      <w:r w:rsidR="00E715A6" w:rsidRPr="00261A51">
        <w:rPr>
          <w:rFonts w:asciiTheme="minorHAnsi" w:hAnsiTheme="minorHAnsi"/>
          <w:i/>
          <w:sz w:val="21"/>
          <w:szCs w:val="21"/>
        </w:rPr>
        <w:t>Utbildningsmiljö</w:t>
      </w:r>
      <w:r w:rsidR="006D7396">
        <w:rPr>
          <w:rFonts w:asciiTheme="minorHAnsi" w:hAnsiTheme="minorHAnsi"/>
          <w:sz w:val="21"/>
          <w:szCs w:val="21"/>
        </w:rPr>
        <w:t>)</w:t>
      </w:r>
      <w:r w:rsidR="00E715A6">
        <w:rPr>
          <w:rFonts w:asciiTheme="minorHAnsi" w:hAnsiTheme="minorHAnsi"/>
          <w:sz w:val="21"/>
          <w:szCs w:val="21"/>
        </w:rPr>
        <w:t>.</w:t>
      </w:r>
      <w:r w:rsidR="00600B79">
        <w:rPr>
          <w:rFonts w:asciiTheme="minorHAnsi" w:hAnsiTheme="minorHAnsi"/>
          <w:sz w:val="21"/>
          <w:szCs w:val="21"/>
        </w:rPr>
        <w:t xml:space="preserve"> </w:t>
      </w:r>
      <w:r w:rsidR="00F85C7B">
        <w:rPr>
          <w:rFonts w:asciiTheme="minorHAnsi" w:hAnsiTheme="minorHAnsi"/>
          <w:sz w:val="21"/>
          <w:szCs w:val="21"/>
        </w:rPr>
        <w:t>Universitetslärarna möter också verksamma lärare</w:t>
      </w:r>
      <w:r w:rsidR="00E715A6">
        <w:rPr>
          <w:rFonts w:asciiTheme="minorHAnsi" w:hAnsiTheme="minorHAnsi"/>
          <w:sz w:val="21"/>
          <w:szCs w:val="21"/>
        </w:rPr>
        <w:t xml:space="preserve"> </w:t>
      </w:r>
      <w:r w:rsidR="00F85C7B">
        <w:rPr>
          <w:rFonts w:asciiTheme="minorHAnsi" w:hAnsiTheme="minorHAnsi"/>
          <w:sz w:val="21"/>
          <w:szCs w:val="21"/>
        </w:rPr>
        <w:t xml:space="preserve">inom VFU-kurser och </w:t>
      </w:r>
      <w:r w:rsidR="00E715A6">
        <w:rPr>
          <w:rFonts w:asciiTheme="minorHAnsi" w:hAnsiTheme="minorHAnsi"/>
          <w:sz w:val="21"/>
          <w:szCs w:val="21"/>
        </w:rPr>
        <w:t>samverkans</w:t>
      </w:r>
      <w:r w:rsidR="00F85C7B">
        <w:rPr>
          <w:rFonts w:asciiTheme="minorHAnsi" w:hAnsiTheme="minorHAnsi"/>
          <w:sz w:val="21"/>
          <w:szCs w:val="21"/>
        </w:rPr>
        <w:t>- och forsknings</w:t>
      </w:r>
      <w:r w:rsidR="00E715A6">
        <w:rPr>
          <w:rFonts w:asciiTheme="minorHAnsi" w:hAnsiTheme="minorHAnsi"/>
          <w:sz w:val="21"/>
          <w:szCs w:val="21"/>
        </w:rPr>
        <w:t>projekt</w:t>
      </w:r>
      <w:r w:rsidR="00F85C7B">
        <w:rPr>
          <w:rFonts w:asciiTheme="minorHAnsi" w:hAnsiTheme="minorHAnsi"/>
          <w:sz w:val="21"/>
          <w:szCs w:val="21"/>
        </w:rPr>
        <w:t xml:space="preserve"> (se vidare unde</w:t>
      </w:r>
      <w:r w:rsidR="00CB4D34">
        <w:rPr>
          <w:rFonts w:asciiTheme="minorHAnsi" w:hAnsiTheme="minorHAnsi"/>
          <w:sz w:val="21"/>
          <w:szCs w:val="21"/>
        </w:rPr>
        <w:t xml:space="preserve">r </w:t>
      </w:r>
      <w:r w:rsidR="00CB4D34" w:rsidRPr="00261A51">
        <w:rPr>
          <w:rFonts w:asciiTheme="minorHAnsi" w:hAnsiTheme="minorHAnsi"/>
          <w:i/>
          <w:sz w:val="21"/>
          <w:szCs w:val="21"/>
        </w:rPr>
        <w:t>Utbildningsmiljö</w:t>
      </w:r>
      <w:r w:rsidR="00CB4D34">
        <w:rPr>
          <w:rFonts w:asciiTheme="minorHAnsi" w:hAnsiTheme="minorHAnsi"/>
          <w:sz w:val="21"/>
          <w:szCs w:val="21"/>
        </w:rPr>
        <w:t>).</w:t>
      </w:r>
    </w:p>
    <w:p w14:paraId="1E7906F5" w14:textId="2AFBDC41" w:rsidR="00461EDE" w:rsidRDefault="00E715A6" w:rsidP="000029D1">
      <w:pPr>
        <w:spacing w:line="240" w:lineRule="auto"/>
        <w:rPr>
          <w:rFonts w:asciiTheme="minorHAnsi" w:hAnsiTheme="minorHAnsi"/>
          <w:sz w:val="21"/>
          <w:szCs w:val="21"/>
        </w:rPr>
      </w:pPr>
      <w:r>
        <w:rPr>
          <w:rFonts w:asciiTheme="minorHAnsi" w:hAnsiTheme="minorHAnsi"/>
          <w:sz w:val="21"/>
          <w:szCs w:val="21"/>
        </w:rPr>
        <w:t>Kompetensförsörjning inom matematikdidaktik har varit ett problem eftersom konkurrensen om disputerad person</w:t>
      </w:r>
      <w:r w:rsidR="00F85C7B">
        <w:rPr>
          <w:rFonts w:asciiTheme="minorHAnsi" w:hAnsiTheme="minorHAnsi"/>
          <w:sz w:val="21"/>
          <w:szCs w:val="21"/>
        </w:rPr>
        <w:t xml:space="preserve">al är </w:t>
      </w:r>
      <w:r>
        <w:rPr>
          <w:rFonts w:asciiTheme="minorHAnsi" w:hAnsiTheme="minorHAnsi"/>
          <w:sz w:val="21"/>
          <w:szCs w:val="21"/>
        </w:rPr>
        <w:t xml:space="preserve">hård mellan lärosätena. På grund av lönelyft för gymnasielektorer och förstelärare inom matematik har konkurrensen mot skolan också ökat under de senaste åren. </w:t>
      </w:r>
      <w:r w:rsidR="00427148">
        <w:rPr>
          <w:rFonts w:asciiTheme="minorHAnsi" w:hAnsiTheme="minorHAnsi"/>
          <w:sz w:val="21"/>
          <w:szCs w:val="21"/>
        </w:rPr>
        <w:t xml:space="preserve">Institutionen </w:t>
      </w:r>
      <w:r>
        <w:rPr>
          <w:rFonts w:asciiTheme="minorHAnsi" w:hAnsiTheme="minorHAnsi"/>
          <w:sz w:val="21"/>
          <w:szCs w:val="21"/>
        </w:rPr>
        <w:t xml:space="preserve">för matematik </w:t>
      </w:r>
      <w:r w:rsidR="00427148">
        <w:rPr>
          <w:rFonts w:asciiTheme="minorHAnsi" w:hAnsiTheme="minorHAnsi"/>
          <w:sz w:val="21"/>
          <w:szCs w:val="21"/>
        </w:rPr>
        <w:t>har med stöd av Nämnden för lärarutbildningen (NLU) och Fakulteten för teknik</w:t>
      </w:r>
      <w:r w:rsidR="005F3875">
        <w:rPr>
          <w:rFonts w:asciiTheme="minorHAnsi" w:hAnsiTheme="minorHAnsi"/>
          <w:sz w:val="21"/>
          <w:szCs w:val="21"/>
        </w:rPr>
        <w:t xml:space="preserve"> (FTK)</w:t>
      </w:r>
      <w:r w:rsidR="00427148">
        <w:rPr>
          <w:rFonts w:asciiTheme="minorHAnsi" w:hAnsiTheme="minorHAnsi"/>
          <w:sz w:val="21"/>
          <w:szCs w:val="21"/>
        </w:rPr>
        <w:t xml:space="preserve"> aktivt arbetet med att kompetensutveckling av adjunkter inom matematikdidaktik. De har</w:t>
      </w:r>
      <w:r w:rsidR="00693254">
        <w:rPr>
          <w:rFonts w:asciiTheme="minorHAnsi" w:hAnsiTheme="minorHAnsi"/>
          <w:sz w:val="21"/>
          <w:szCs w:val="21"/>
        </w:rPr>
        <w:t xml:space="preserve"> gått forskarutbildning på 50-80% inom sin anställning med bibehållen lön.</w:t>
      </w:r>
      <w:r w:rsidR="00427148">
        <w:rPr>
          <w:rFonts w:asciiTheme="minorHAnsi" w:hAnsiTheme="minorHAnsi"/>
          <w:sz w:val="21"/>
          <w:szCs w:val="21"/>
        </w:rPr>
        <w:t xml:space="preserve"> </w:t>
      </w:r>
      <w:r w:rsidR="005F3875">
        <w:rPr>
          <w:rFonts w:asciiTheme="minorHAnsi" w:hAnsiTheme="minorHAnsi"/>
          <w:sz w:val="21"/>
          <w:szCs w:val="21"/>
        </w:rPr>
        <w:t xml:space="preserve">Vid nyanställningar </w:t>
      </w:r>
      <w:r w:rsidR="001827B6">
        <w:rPr>
          <w:rFonts w:asciiTheme="minorHAnsi" w:hAnsiTheme="minorHAnsi"/>
          <w:sz w:val="21"/>
          <w:szCs w:val="21"/>
        </w:rPr>
        <w:t xml:space="preserve">av disputerad personal </w:t>
      </w:r>
      <w:r w:rsidR="006D7396">
        <w:rPr>
          <w:rFonts w:asciiTheme="minorHAnsi" w:hAnsiTheme="minorHAnsi"/>
          <w:sz w:val="21"/>
          <w:szCs w:val="21"/>
        </w:rPr>
        <w:t xml:space="preserve">inom både matematik och matematikdidaktik </w:t>
      </w:r>
      <w:r>
        <w:rPr>
          <w:rFonts w:asciiTheme="minorHAnsi" w:hAnsiTheme="minorHAnsi"/>
          <w:sz w:val="21"/>
          <w:szCs w:val="21"/>
        </w:rPr>
        <w:t>har FTK och</w:t>
      </w:r>
      <w:r w:rsidR="005F3875">
        <w:rPr>
          <w:rFonts w:asciiTheme="minorHAnsi" w:hAnsiTheme="minorHAnsi"/>
          <w:sz w:val="21"/>
          <w:szCs w:val="21"/>
        </w:rPr>
        <w:t xml:space="preserve"> NLU skjutit till forskni</w:t>
      </w:r>
      <w:r w:rsidR="001827B6">
        <w:rPr>
          <w:rFonts w:asciiTheme="minorHAnsi" w:hAnsiTheme="minorHAnsi"/>
          <w:sz w:val="21"/>
          <w:szCs w:val="21"/>
        </w:rPr>
        <w:t>ngspengar så att den nyanställda</w:t>
      </w:r>
      <w:r w:rsidR="005F3875">
        <w:rPr>
          <w:rFonts w:asciiTheme="minorHAnsi" w:hAnsiTheme="minorHAnsi"/>
          <w:sz w:val="21"/>
          <w:szCs w:val="21"/>
        </w:rPr>
        <w:t xml:space="preserve"> under 2 år är garanterad minst 50 % forskningstid.</w:t>
      </w:r>
      <w:r w:rsidR="00006B23">
        <w:rPr>
          <w:rFonts w:asciiTheme="minorHAnsi" w:hAnsiTheme="minorHAnsi"/>
          <w:sz w:val="21"/>
          <w:szCs w:val="21"/>
        </w:rPr>
        <w:t xml:space="preserve"> </w:t>
      </w:r>
    </w:p>
    <w:p w14:paraId="1B3D6675" w14:textId="6ED452E7" w:rsidR="00BB255C" w:rsidRPr="00427148" w:rsidRDefault="00BB255C" w:rsidP="000029D1">
      <w:pPr>
        <w:spacing w:line="240" w:lineRule="auto"/>
        <w:rPr>
          <w:rFonts w:asciiTheme="minorHAnsi" w:hAnsiTheme="minorHAnsi"/>
          <w:sz w:val="21"/>
          <w:szCs w:val="21"/>
        </w:rPr>
      </w:pPr>
      <w:r>
        <w:rPr>
          <w:rFonts w:asciiTheme="minorHAnsi" w:hAnsiTheme="minorHAnsi"/>
          <w:sz w:val="21"/>
          <w:szCs w:val="21"/>
        </w:rPr>
        <w:t>Institutionen för matematik</w:t>
      </w:r>
      <w:r w:rsidRPr="00B120E0">
        <w:rPr>
          <w:rFonts w:asciiTheme="minorHAnsi" w:hAnsiTheme="minorHAnsi"/>
          <w:sz w:val="21"/>
          <w:szCs w:val="21"/>
        </w:rPr>
        <w:t xml:space="preserve"> represent</w:t>
      </w:r>
      <w:r>
        <w:rPr>
          <w:rFonts w:asciiTheme="minorHAnsi" w:hAnsiTheme="minorHAnsi"/>
          <w:sz w:val="21"/>
          <w:szCs w:val="21"/>
        </w:rPr>
        <w:t xml:space="preserve">eras i det av NLU </w:t>
      </w:r>
      <w:r w:rsidRPr="00B120E0">
        <w:rPr>
          <w:rFonts w:asciiTheme="minorHAnsi" w:hAnsiTheme="minorHAnsi"/>
          <w:sz w:val="21"/>
          <w:szCs w:val="21"/>
        </w:rPr>
        <w:t>inrättade ämnesdidaktiska forumet. Här bjuds de olika ämnena i ämneslärarutbildningen in till två till tre fysiska träffar per år för att behandla olika teman som är relevanta för ämneslärarutbildningen. Syftet med träffarna är att få tillgång till andra ämneslärares erfarenheter. Lärarna delar med sig av goda exempel på bl.a. undervisningsformer, examinationer, tolkningar av regelverk mm.</w:t>
      </w:r>
    </w:p>
    <w:p w14:paraId="7C228624" w14:textId="6B9BF07D" w:rsidR="005D4FEF" w:rsidRPr="005D4FEF" w:rsidRDefault="005D4FEF" w:rsidP="000029D1">
      <w:pPr>
        <w:spacing w:line="240" w:lineRule="auto"/>
        <w:rPr>
          <w:rFonts w:asciiTheme="minorHAnsi" w:hAnsiTheme="minorHAnsi"/>
          <w:b/>
          <w:sz w:val="21"/>
          <w:szCs w:val="21"/>
        </w:rPr>
      </w:pPr>
      <w:r w:rsidRPr="005D4FEF">
        <w:rPr>
          <w:rFonts w:asciiTheme="minorHAnsi" w:hAnsiTheme="minorHAnsi"/>
          <w:b/>
          <w:sz w:val="21"/>
          <w:szCs w:val="21"/>
        </w:rPr>
        <w:t>Värd</w:t>
      </w:r>
      <w:r w:rsidR="0016186B">
        <w:rPr>
          <w:rFonts w:asciiTheme="minorHAnsi" w:hAnsiTheme="minorHAnsi"/>
          <w:b/>
          <w:sz w:val="21"/>
          <w:szCs w:val="21"/>
        </w:rPr>
        <w:t>ering och hantering</w:t>
      </w:r>
    </w:p>
    <w:p w14:paraId="4DDEE734" w14:textId="329CB21E" w:rsidR="00BB255C" w:rsidRDefault="005F3875" w:rsidP="008D03A7">
      <w:pPr>
        <w:spacing w:line="240" w:lineRule="auto"/>
        <w:rPr>
          <w:rFonts w:asciiTheme="minorHAnsi" w:hAnsiTheme="minorHAnsi"/>
          <w:sz w:val="21"/>
          <w:szCs w:val="21"/>
        </w:rPr>
      </w:pPr>
      <w:r>
        <w:rPr>
          <w:rFonts w:asciiTheme="minorHAnsi" w:hAnsiTheme="minorHAnsi"/>
          <w:sz w:val="21"/>
          <w:szCs w:val="21"/>
        </w:rPr>
        <w:t>Vi menar att p</w:t>
      </w:r>
      <w:r w:rsidR="00F80F9D">
        <w:rPr>
          <w:rFonts w:asciiTheme="minorHAnsi" w:hAnsiTheme="minorHAnsi"/>
          <w:sz w:val="21"/>
          <w:szCs w:val="21"/>
        </w:rPr>
        <w:t>ersonalgruppen har en adekvat sammansättning, det finns en</w:t>
      </w:r>
      <w:r w:rsidR="00693254">
        <w:rPr>
          <w:rFonts w:asciiTheme="minorHAnsi" w:hAnsiTheme="minorHAnsi"/>
          <w:sz w:val="21"/>
          <w:szCs w:val="21"/>
        </w:rPr>
        <w:t xml:space="preserve"> gedigen vetenskaplig kompetens inom både </w:t>
      </w:r>
      <w:r w:rsidR="00F80F9D">
        <w:rPr>
          <w:rFonts w:asciiTheme="minorHAnsi" w:hAnsiTheme="minorHAnsi"/>
          <w:sz w:val="21"/>
          <w:szCs w:val="21"/>
        </w:rPr>
        <w:t>matematik och mate</w:t>
      </w:r>
      <w:r w:rsidR="007C5F4B">
        <w:rPr>
          <w:rFonts w:asciiTheme="minorHAnsi" w:hAnsiTheme="minorHAnsi"/>
          <w:sz w:val="21"/>
          <w:szCs w:val="21"/>
        </w:rPr>
        <w:t>matikdidaktik och det finns en hög grad av professionskunnande från gymnasie- och högstadieundervisning.</w:t>
      </w:r>
      <w:r w:rsidR="00F80F9D">
        <w:rPr>
          <w:rFonts w:asciiTheme="minorHAnsi" w:hAnsiTheme="minorHAnsi"/>
          <w:sz w:val="21"/>
          <w:szCs w:val="21"/>
        </w:rPr>
        <w:t xml:space="preserve"> </w:t>
      </w:r>
      <w:r w:rsidR="00600B79">
        <w:rPr>
          <w:rFonts w:asciiTheme="minorHAnsi" w:hAnsiTheme="minorHAnsi"/>
          <w:sz w:val="21"/>
          <w:szCs w:val="21"/>
        </w:rPr>
        <w:t>N</w:t>
      </w:r>
      <w:r w:rsidR="0088718F">
        <w:rPr>
          <w:rFonts w:asciiTheme="minorHAnsi" w:hAnsiTheme="minorHAnsi"/>
          <w:sz w:val="21"/>
          <w:szCs w:val="21"/>
        </w:rPr>
        <w:t>ätverken</w:t>
      </w:r>
      <w:r w:rsidR="00F85C7B">
        <w:rPr>
          <w:rFonts w:asciiTheme="minorHAnsi" w:hAnsiTheme="minorHAnsi"/>
          <w:sz w:val="21"/>
          <w:szCs w:val="21"/>
        </w:rPr>
        <w:t xml:space="preserve">, samverkans- och forskningsprojekt </w:t>
      </w:r>
      <w:r w:rsidR="0088718F">
        <w:rPr>
          <w:rFonts w:asciiTheme="minorHAnsi" w:hAnsiTheme="minorHAnsi"/>
          <w:sz w:val="21"/>
          <w:szCs w:val="21"/>
        </w:rPr>
        <w:t>utgör</w:t>
      </w:r>
      <w:r w:rsidR="00F85C7B">
        <w:rPr>
          <w:rFonts w:asciiTheme="minorHAnsi" w:hAnsiTheme="minorHAnsi"/>
          <w:sz w:val="21"/>
          <w:szCs w:val="21"/>
        </w:rPr>
        <w:t xml:space="preserve"> viktiga resurser</w:t>
      </w:r>
      <w:r w:rsidR="0088718F">
        <w:rPr>
          <w:rFonts w:asciiTheme="minorHAnsi" w:hAnsiTheme="minorHAnsi"/>
          <w:sz w:val="21"/>
          <w:szCs w:val="21"/>
        </w:rPr>
        <w:t xml:space="preserve"> för att håll</w:t>
      </w:r>
      <w:r w:rsidR="00F85C7B">
        <w:rPr>
          <w:rFonts w:asciiTheme="minorHAnsi" w:hAnsiTheme="minorHAnsi"/>
          <w:sz w:val="21"/>
          <w:szCs w:val="21"/>
        </w:rPr>
        <w:t>a</w:t>
      </w:r>
      <w:r w:rsidR="0088718F">
        <w:rPr>
          <w:rFonts w:asciiTheme="minorHAnsi" w:hAnsiTheme="minorHAnsi"/>
          <w:sz w:val="21"/>
          <w:szCs w:val="21"/>
        </w:rPr>
        <w:t xml:space="preserve"> personalen uppdaterade inom utbildningsområdet.</w:t>
      </w:r>
      <w:r w:rsidR="00BB255C">
        <w:rPr>
          <w:rFonts w:asciiTheme="minorHAnsi" w:hAnsiTheme="minorHAnsi"/>
          <w:sz w:val="21"/>
          <w:szCs w:val="21"/>
        </w:rPr>
        <w:t xml:space="preserve"> Att institutionen </w:t>
      </w:r>
      <w:r w:rsidR="00BB255C" w:rsidRPr="0003229C">
        <w:rPr>
          <w:rFonts w:asciiTheme="minorHAnsi" w:hAnsiTheme="minorHAnsi"/>
          <w:sz w:val="21"/>
          <w:szCs w:val="21"/>
        </w:rPr>
        <w:t xml:space="preserve">aktivt deltar i det ämnesdidaktiska forumet ger oss </w:t>
      </w:r>
      <w:r w:rsidR="00BB255C">
        <w:rPr>
          <w:rFonts w:asciiTheme="minorHAnsi" w:hAnsiTheme="minorHAnsi"/>
          <w:sz w:val="21"/>
          <w:szCs w:val="21"/>
        </w:rPr>
        <w:t xml:space="preserve">också </w:t>
      </w:r>
      <w:r w:rsidR="00BB255C" w:rsidRPr="0003229C">
        <w:rPr>
          <w:rFonts w:asciiTheme="minorHAnsi" w:hAnsiTheme="minorHAnsi"/>
          <w:sz w:val="21"/>
          <w:szCs w:val="21"/>
        </w:rPr>
        <w:t>en hjälp till att löpande och aktivt utveckla vår undervisning.</w:t>
      </w:r>
    </w:p>
    <w:p w14:paraId="100E64B9" w14:textId="0EAEC2B1" w:rsidR="0088718F" w:rsidRDefault="00C132BB" w:rsidP="008D03A7">
      <w:pPr>
        <w:spacing w:line="240" w:lineRule="auto"/>
        <w:rPr>
          <w:rFonts w:asciiTheme="minorHAnsi" w:hAnsiTheme="minorHAnsi"/>
          <w:sz w:val="21"/>
          <w:szCs w:val="21"/>
        </w:rPr>
      </w:pPr>
      <w:r>
        <w:rPr>
          <w:rFonts w:asciiTheme="minorHAnsi" w:hAnsiTheme="minorHAnsi"/>
          <w:sz w:val="21"/>
          <w:szCs w:val="21"/>
        </w:rPr>
        <w:t xml:space="preserve">Idag kännetecknas personalgruppen </w:t>
      </w:r>
      <w:r w:rsidR="00CB50A9">
        <w:rPr>
          <w:rFonts w:asciiTheme="minorHAnsi" w:hAnsiTheme="minorHAnsi"/>
          <w:sz w:val="21"/>
          <w:szCs w:val="21"/>
        </w:rPr>
        <w:t xml:space="preserve">inom </w:t>
      </w:r>
      <w:r>
        <w:rPr>
          <w:rFonts w:asciiTheme="minorHAnsi" w:hAnsiTheme="minorHAnsi"/>
          <w:sz w:val="21"/>
          <w:szCs w:val="21"/>
        </w:rPr>
        <w:t xml:space="preserve">matematik och matematikdidaktik av stabilitet. </w:t>
      </w:r>
      <w:r w:rsidR="00600B79">
        <w:rPr>
          <w:rFonts w:asciiTheme="minorHAnsi" w:hAnsiTheme="minorHAnsi"/>
          <w:sz w:val="21"/>
          <w:szCs w:val="21"/>
        </w:rPr>
        <w:t>Institutionens</w:t>
      </w:r>
      <w:r w:rsidR="007C5F4B">
        <w:rPr>
          <w:rFonts w:asciiTheme="minorHAnsi" w:hAnsiTheme="minorHAnsi"/>
          <w:sz w:val="21"/>
          <w:szCs w:val="21"/>
        </w:rPr>
        <w:t xml:space="preserve"> satsning på att kompetensutveckla ej disputerad personal med möjli</w:t>
      </w:r>
      <w:r w:rsidR="00896D59">
        <w:rPr>
          <w:rFonts w:asciiTheme="minorHAnsi" w:hAnsiTheme="minorHAnsi"/>
          <w:sz w:val="21"/>
          <w:szCs w:val="21"/>
        </w:rPr>
        <w:t>ghet till bibehållen lön är</w:t>
      </w:r>
      <w:r w:rsidR="007C5F4B">
        <w:rPr>
          <w:rFonts w:asciiTheme="minorHAnsi" w:hAnsiTheme="minorHAnsi"/>
          <w:sz w:val="21"/>
          <w:szCs w:val="21"/>
        </w:rPr>
        <w:t xml:space="preserve"> en framgångsfaktor. </w:t>
      </w:r>
      <w:r>
        <w:rPr>
          <w:rFonts w:asciiTheme="minorHAnsi" w:hAnsiTheme="minorHAnsi"/>
          <w:sz w:val="21"/>
          <w:szCs w:val="21"/>
        </w:rPr>
        <w:t>När en adjunkt sedan disputerar och befordras till lektor tas konkurrensutsättningen med</w:t>
      </w:r>
      <w:r w:rsidR="00663327">
        <w:rPr>
          <w:rFonts w:asciiTheme="minorHAnsi" w:hAnsiTheme="minorHAnsi"/>
          <w:sz w:val="21"/>
          <w:szCs w:val="21"/>
        </w:rPr>
        <w:t xml:space="preserve"> som en faktor</w:t>
      </w:r>
      <w:r>
        <w:rPr>
          <w:rFonts w:asciiTheme="minorHAnsi" w:hAnsiTheme="minorHAnsi"/>
          <w:sz w:val="21"/>
          <w:szCs w:val="21"/>
        </w:rPr>
        <w:t xml:space="preserve"> vid lönesättningen. </w:t>
      </w:r>
      <w:r w:rsidR="00663327">
        <w:rPr>
          <w:rFonts w:asciiTheme="minorHAnsi" w:hAnsiTheme="minorHAnsi"/>
          <w:sz w:val="21"/>
          <w:szCs w:val="21"/>
        </w:rPr>
        <w:t>Inom matematik</w:t>
      </w:r>
      <w:r w:rsidR="00F85C7B">
        <w:rPr>
          <w:rFonts w:asciiTheme="minorHAnsi" w:hAnsiTheme="minorHAnsi"/>
          <w:sz w:val="21"/>
          <w:szCs w:val="21"/>
        </w:rPr>
        <w:t>ämnet</w:t>
      </w:r>
      <w:r w:rsidR="00663327">
        <w:rPr>
          <w:rFonts w:asciiTheme="minorHAnsi" w:hAnsiTheme="minorHAnsi"/>
          <w:sz w:val="21"/>
          <w:szCs w:val="21"/>
        </w:rPr>
        <w:t xml:space="preserve"> har det varit relativt lätt att ersätta </w:t>
      </w:r>
      <w:r w:rsidR="00663327">
        <w:rPr>
          <w:rFonts w:asciiTheme="minorHAnsi" w:hAnsiTheme="minorHAnsi"/>
          <w:sz w:val="21"/>
          <w:szCs w:val="21"/>
        </w:rPr>
        <w:lastRenderedPageBreak/>
        <w:t xml:space="preserve">pensionsavgångar. Där finns det ett stort antal sökande på utlysta tjänster. </w:t>
      </w:r>
      <w:r w:rsidR="00CB50A9">
        <w:rPr>
          <w:rFonts w:asciiTheme="minorHAnsi" w:hAnsiTheme="minorHAnsi"/>
          <w:sz w:val="21"/>
          <w:szCs w:val="21"/>
        </w:rPr>
        <w:t xml:space="preserve">Att kunna erbjuda </w:t>
      </w:r>
      <w:r w:rsidR="00F85C7B">
        <w:rPr>
          <w:rFonts w:asciiTheme="minorHAnsi" w:hAnsiTheme="minorHAnsi"/>
          <w:sz w:val="21"/>
          <w:szCs w:val="21"/>
        </w:rPr>
        <w:t>50 % forskningstid</w:t>
      </w:r>
      <w:r w:rsidR="00CB50A9">
        <w:rPr>
          <w:rFonts w:asciiTheme="minorHAnsi" w:hAnsiTheme="minorHAnsi"/>
          <w:sz w:val="21"/>
          <w:szCs w:val="21"/>
        </w:rPr>
        <w:t xml:space="preserve"> har underlättat rekryteringen</w:t>
      </w:r>
      <w:r w:rsidR="0088718F">
        <w:rPr>
          <w:rFonts w:asciiTheme="minorHAnsi" w:hAnsiTheme="minorHAnsi"/>
          <w:sz w:val="21"/>
          <w:szCs w:val="21"/>
        </w:rPr>
        <w:t>.</w:t>
      </w:r>
    </w:p>
    <w:p w14:paraId="25B7B969" w14:textId="52E13657" w:rsidR="0088718F" w:rsidRDefault="0088718F" w:rsidP="008D03A7">
      <w:pPr>
        <w:spacing w:line="240" w:lineRule="auto"/>
      </w:pPr>
      <w:r>
        <w:rPr>
          <w:rFonts w:asciiTheme="minorHAnsi" w:hAnsiTheme="minorHAnsi"/>
          <w:sz w:val="21"/>
          <w:szCs w:val="21"/>
        </w:rPr>
        <w:t>Vi ser framtiden an med tillförsikt</w:t>
      </w:r>
      <w:r w:rsidR="00CB50A9">
        <w:rPr>
          <w:rFonts w:asciiTheme="minorHAnsi" w:hAnsiTheme="minorHAnsi"/>
          <w:sz w:val="21"/>
          <w:szCs w:val="21"/>
        </w:rPr>
        <w:t>.</w:t>
      </w:r>
      <w:r>
        <w:rPr>
          <w:rFonts w:asciiTheme="minorHAnsi" w:hAnsiTheme="minorHAnsi"/>
          <w:sz w:val="21"/>
          <w:szCs w:val="21"/>
        </w:rPr>
        <w:t xml:space="preserve"> Personalgruppers </w:t>
      </w:r>
      <w:r w:rsidR="00F85C7B">
        <w:rPr>
          <w:rFonts w:asciiTheme="minorHAnsi" w:hAnsiTheme="minorHAnsi"/>
          <w:sz w:val="21"/>
          <w:szCs w:val="21"/>
        </w:rPr>
        <w:t xml:space="preserve">kompetens, </w:t>
      </w:r>
      <w:r>
        <w:rPr>
          <w:rFonts w:asciiTheme="minorHAnsi" w:hAnsiTheme="minorHAnsi"/>
          <w:sz w:val="21"/>
          <w:szCs w:val="21"/>
        </w:rPr>
        <w:t>stabilitet och storlek i förhållande till utbildningens volym ger goda förutsättninga</w:t>
      </w:r>
      <w:r w:rsidR="00F85C7B">
        <w:rPr>
          <w:rFonts w:asciiTheme="minorHAnsi" w:hAnsiTheme="minorHAnsi"/>
          <w:sz w:val="21"/>
          <w:szCs w:val="21"/>
        </w:rPr>
        <w:t>r för att upprätthålla kvalitet i undervisning på ämneslärarprogrammet</w:t>
      </w:r>
      <w:r>
        <w:rPr>
          <w:rFonts w:asciiTheme="minorHAnsi" w:hAnsiTheme="minorHAnsi"/>
          <w:sz w:val="21"/>
          <w:szCs w:val="21"/>
        </w:rPr>
        <w:t>.</w:t>
      </w:r>
      <w:r w:rsidR="009D57FA">
        <w:rPr>
          <w:rFonts w:asciiTheme="minorHAnsi" w:hAnsiTheme="minorHAnsi"/>
          <w:sz w:val="21"/>
          <w:szCs w:val="21"/>
        </w:rPr>
        <w:t xml:space="preserve"> </w:t>
      </w:r>
      <w:r w:rsidR="009D57FA">
        <w:t xml:space="preserve"> </w:t>
      </w:r>
    </w:p>
    <w:p w14:paraId="745B3F60" w14:textId="237AA877" w:rsidR="0088718F" w:rsidRDefault="0088718F" w:rsidP="008D03A7">
      <w:pPr>
        <w:spacing w:line="240" w:lineRule="auto"/>
      </w:pPr>
    </w:p>
    <w:p w14:paraId="08E85D1E" w14:textId="66C4A182" w:rsidR="00A27452" w:rsidRPr="008D03A7" w:rsidRDefault="00A27452" w:rsidP="008D03A7">
      <w:pPr>
        <w:spacing w:line="240" w:lineRule="auto"/>
        <w:rPr>
          <w:rFonts w:asciiTheme="minorHAnsi" w:hAnsiTheme="minorHAnsi"/>
          <w:sz w:val="21"/>
          <w:szCs w:val="21"/>
        </w:rPr>
      </w:pPr>
    </w:p>
    <w:p w14:paraId="2E853DA8" w14:textId="040135C4" w:rsidR="006D4AE0" w:rsidRPr="00E52D93" w:rsidRDefault="006D4AE0" w:rsidP="006D4AE0">
      <w:pPr>
        <w:pStyle w:val="Heading3"/>
        <w:jc w:val="center"/>
      </w:pPr>
      <w:r>
        <w:t>Förutsättningar</w:t>
      </w:r>
    </w:p>
    <w:p w14:paraId="01AB240B" w14:textId="123C4DE6" w:rsidR="00EC4CBB" w:rsidRPr="006D4AE0" w:rsidRDefault="00EC4CBB" w:rsidP="00BD71BB">
      <w:pPr>
        <w:rPr>
          <w:rFonts w:ascii="Gill Sans MT" w:hAnsi="Gill Sans MT"/>
          <w:b/>
          <w:sz w:val="24"/>
          <w:szCs w:val="24"/>
        </w:rPr>
      </w:pPr>
    </w:p>
    <w:p w14:paraId="6B8A276D" w14:textId="5B0C6659" w:rsidR="00A27452" w:rsidRPr="00EC4CBB" w:rsidRDefault="00737EF8" w:rsidP="00BD71BB">
      <w:pPr>
        <w:rPr>
          <w:rFonts w:asciiTheme="minorHAnsi" w:hAnsiTheme="minorHAnsi"/>
          <w:b/>
          <w:sz w:val="21"/>
          <w:szCs w:val="21"/>
        </w:rPr>
      </w:pPr>
      <w:r>
        <w:rPr>
          <w:rFonts w:asciiTheme="minorHAnsi" w:hAnsiTheme="minorHAnsi"/>
          <w:b/>
          <w:sz w:val="21"/>
          <w:szCs w:val="21"/>
        </w:rPr>
        <w:t>Utbildningsmiljö</w:t>
      </w:r>
    </w:p>
    <w:p w14:paraId="220C499F" w14:textId="77777777" w:rsidR="00833A9E" w:rsidRPr="00F83D8F" w:rsidRDefault="00833A9E" w:rsidP="00833A9E">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4C712FC1" w14:textId="77777777" w:rsidR="00833A9E" w:rsidRPr="00F83D8F" w:rsidRDefault="00833A9E" w:rsidP="00833A9E">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Det finns en för utbildningen vetenskaplig/konstnärlig och professionsinriktad miljö och verksamheten bedrivs så att det finns ett nära samband mellan forskning och utbildning. </w:t>
      </w:r>
    </w:p>
    <w:p w14:paraId="17DD35B8" w14:textId="3B44BE18" w:rsidR="005D4FEF" w:rsidRPr="005D4FEF" w:rsidRDefault="005D4FEF" w:rsidP="00D159F1">
      <w:pPr>
        <w:spacing w:after="0" w:line="240" w:lineRule="auto"/>
        <w:rPr>
          <w:rFonts w:asciiTheme="minorHAnsi" w:hAnsiTheme="minorHAnsi"/>
          <w:b/>
          <w:sz w:val="21"/>
          <w:szCs w:val="21"/>
        </w:rPr>
      </w:pPr>
    </w:p>
    <w:p w14:paraId="60716747" w14:textId="1CF11FB3" w:rsidR="00205EDF" w:rsidRDefault="00187C24" w:rsidP="00D159F1">
      <w:pPr>
        <w:spacing w:after="0" w:line="240" w:lineRule="auto"/>
        <w:rPr>
          <w:rFonts w:asciiTheme="minorHAnsi" w:hAnsiTheme="minorHAnsi"/>
          <w:sz w:val="21"/>
          <w:szCs w:val="21"/>
        </w:rPr>
      </w:pPr>
      <w:r>
        <w:rPr>
          <w:rFonts w:asciiTheme="minorHAnsi" w:hAnsiTheme="minorHAnsi"/>
          <w:sz w:val="21"/>
          <w:szCs w:val="21"/>
        </w:rPr>
        <w:t>M</w:t>
      </w:r>
      <w:r w:rsidR="00253ECE">
        <w:rPr>
          <w:rFonts w:asciiTheme="minorHAnsi" w:hAnsiTheme="minorHAnsi"/>
          <w:sz w:val="21"/>
          <w:szCs w:val="21"/>
        </w:rPr>
        <w:t>atematik</w:t>
      </w:r>
      <w:r w:rsidR="009D57FA">
        <w:rPr>
          <w:rFonts w:asciiTheme="minorHAnsi" w:hAnsiTheme="minorHAnsi"/>
          <w:sz w:val="21"/>
          <w:szCs w:val="21"/>
        </w:rPr>
        <w:t>inriktningen</w:t>
      </w:r>
      <w:r>
        <w:rPr>
          <w:rFonts w:asciiTheme="minorHAnsi" w:hAnsiTheme="minorHAnsi"/>
          <w:sz w:val="21"/>
          <w:szCs w:val="21"/>
        </w:rPr>
        <w:t xml:space="preserve"> av ämneslärarprogrammet</w:t>
      </w:r>
      <w:r w:rsidR="00253ECE">
        <w:rPr>
          <w:rFonts w:asciiTheme="minorHAnsi" w:hAnsiTheme="minorHAnsi"/>
          <w:sz w:val="21"/>
          <w:szCs w:val="21"/>
        </w:rPr>
        <w:t xml:space="preserve"> innehåller ämnesstudier i matematik och ämnesdidaktiska studier. Vid Linnéuniversitet är matematik och matematikdi</w:t>
      </w:r>
      <w:r>
        <w:rPr>
          <w:rFonts w:asciiTheme="minorHAnsi" w:hAnsiTheme="minorHAnsi"/>
          <w:sz w:val="21"/>
          <w:szCs w:val="21"/>
        </w:rPr>
        <w:t>daktik två ämnen</w:t>
      </w:r>
      <w:r w:rsidR="00CB50A9">
        <w:rPr>
          <w:rFonts w:asciiTheme="minorHAnsi" w:hAnsiTheme="minorHAnsi"/>
          <w:sz w:val="21"/>
          <w:szCs w:val="21"/>
        </w:rPr>
        <w:t xml:space="preserve"> men båda har sin hemvist vid</w:t>
      </w:r>
      <w:r>
        <w:rPr>
          <w:rFonts w:asciiTheme="minorHAnsi" w:hAnsiTheme="minorHAnsi"/>
          <w:sz w:val="21"/>
          <w:szCs w:val="21"/>
        </w:rPr>
        <w:t xml:space="preserve"> Institutionen för matematik</w:t>
      </w:r>
      <w:r w:rsidR="00CB50A9">
        <w:rPr>
          <w:rFonts w:asciiTheme="minorHAnsi" w:hAnsiTheme="minorHAnsi"/>
          <w:sz w:val="21"/>
          <w:szCs w:val="21"/>
        </w:rPr>
        <w:t>.</w:t>
      </w:r>
      <w:r w:rsidR="005F3875">
        <w:rPr>
          <w:rFonts w:asciiTheme="minorHAnsi" w:hAnsiTheme="minorHAnsi"/>
          <w:sz w:val="21"/>
          <w:szCs w:val="21"/>
        </w:rPr>
        <w:t xml:space="preserve"> </w:t>
      </w:r>
      <w:r w:rsidR="009D57FA">
        <w:rPr>
          <w:rFonts w:asciiTheme="minorHAnsi" w:hAnsiTheme="minorHAnsi"/>
          <w:sz w:val="21"/>
          <w:szCs w:val="21"/>
        </w:rPr>
        <w:t>Undervisningen i ämneslärarprogrammet bedrivs i Växjö, medan personal från både Växjö och Kalmar deltar i undervisningen.</w:t>
      </w:r>
    </w:p>
    <w:p w14:paraId="6959DAF6" w14:textId="77777777" w:rsidR="00AA1DA6" w:rsidRDefault="00AA1DA6" w:rsidP="00D159F1">
      <w:pPr>
        <w:spacing w:after="0" w:line="240" w:lineRule="auto"/>
        <w:rPr>
          <w:rFonts w:asciiTheme="minorHAnsi" w:hAnsiTheme="minorHAnsi"/>
          <w:sz w:val="21"/>
          <w:szCs w:val="21"/>
        </w:rPr>
      </w:pPr>
    </w:p>
    <w:p w14:paraId="6B73DEB3" w14:textId="1A18B162" w:rsidR="00253ECE" w:rsidRPr="00AA1DA6" w:rsidRDefault="00AA1DA6" w:rsidP="00D159F1">
      <w:pPr>
        <w:spacing w:after="0" w:line="240" w:lineRule="auto"/>
        <w:rPr>
          <w:rFonts w:asciiTheme="minorHAnsi" w:hAnsiTheme="minorHAnsi"/>
          <w:b/>
          <w:sz w:val="21"/>
          <w:szCs w:val="21"/>
        </w:rPr>
      </w:pPr>
      <w:r w:rsidRPr="00AA1DA6">
        <w:rPr>
          <w:rFonts w:asciiTheme="minorHAnsi" w:hAnsiTheme="minorHAnsi"/>
          <w:b/>
          <w:sz w:val="21"/>
          <w:szCs w:val="21"/>
        </w:rPr>
        <w:t>Vetenskaplig miljö</w:t>
      </w:r>
    </w:p>
    <w:p w14:paraId="57E45016" w14:textId="076A7669" w:rsidR="00D60914" w:rsidRDefault="007B77A8" w:rsidP="00D159F1">
      <w:pPr>
        <w:spacing w:after="0" w:line="240" w:lineRule="auto"/>
        <w:rPr>
          <w:rFonts w:asciiTheme="minorHAnsi" w:hAnsiTheme="minorHAnsi"/>
          <w:sz w:val="21"/>
          <w:szCs w:val="21"/>
        </w:rPr>
      </w:pPr>
      <w:r>
        <w:rPr>
          <w:rFonts w:asciiTheme="minorHAnsi" w:hAnsiTheme="minorHAnsi"/>
          <w:sz w:val="21"/>
          <w:szCs w:val="21"/>
        </w:rPr>
        <w:t xml:space="preserve">I både matematik och matematikdidaktik finns </w:t>
      </w:r>
      <w:r w:rsidR="00CB4D34">
        <w:rPr>
          <w:rFonts w:asciiTheme="minorHAnsi" w:hAnsiTheme="minorHAnsi"/>
          <w:sz w:val="21"/>
          <w:szCs w:val="21"/>
        </w:rPr>
        <w:t>aktiva</w:t>
      </w:r>
      <w:r w:rsidR="005F3875">
        <w:rPr>
          <w:rFonts w:asciiTheme="minorHAnsi" w:hAnsiTheme="minorHAnsi"/>
          <w:sz w:val="21"/>
          <w:szCs w:val="21"/>
        </w:rPr>
        <w:t xml:space="preserve"> forskningsmiljöer med </w:t>
      </w:r>
      <w:r>
        <w:rPr>
          <w:rFonts w:asciiTheme="minorHAnsi" w:hAnsiTheme="minorHAnsi"/>
          <w:sz w:val="21"/>
          <w:szCs w:val="21"/>
        </w:rPr>
        <w:t>seminarieserier</w:t>
      </w:r>
      <w:r w:rsidR="009D57FA">
        <w:rPr>
          <w:rFonts w:asciiTheme="minorHAnsi" w:hAnsiTheme="minorHAnsi"/>
          <w:sz w:val="21"/>
          <w:szCs w:val="21"/>
        </w:rPr>
        <w:t>. Sem</w:t>
      </w:r>
      <w:r w:rsidR="00CB4D34">
        <w:rPr>
          <w:rFonts w:asciiTheme="minorHAnsi" w:hAnsiTheme="minorHAnsi"/>
          <w:sz w:val="21"/>
          <w:szCs w:val="21"/>
        </w:rPr>
        <w:t>inarierna</w:t>
      </w:r>
      <w:r w:rsidR="000D7349">
        <w:rPr>
          <w:rFonts w:asciiTheme="minorHAnsi" w:hAnsiTheme="minorHAnsi"/>
          <w:sz w:val="21"/>
          <w:szCs w:val="21"/>
        </w:rPr>
        <w:t xml:space="preserve"> </w:t>
      </w:r>
      <w:r w:rsidR="00942197">
        <w:rPr>
          <w:rFonts w:asciiTheme="minorHAnsi" w:hAnsiTheme="minorHAnsi"/>
          <w:sz w:val="21"/>
          <w:szCs w:val="21"/>
        </w:rPr>
        <w:t xml:space="preserve">är öppna och </w:t>
      </w:r>
      <w:r w:rsidR="000D7349">
        <w:rPr>
          <w:rFonts w:asciiTheme="minorHAnsi" w:hAnsiTheme="minorHAnsi"/>
          <w:sz w:val="21"/>
          <w:szCs w:val="21"/>
        </w:rPr>
        <w:t>innehåller så</w:t>
      </w:r>
      <w:r w:rsidR="006764CA">
        <w:rPr>
          <w:rFonts w:asciiTheme="minorHAnsi" w:hAnsiTheme="minorHAnsi"/>
          <w:sz w:val="21"/>
          <w:szCs w:val="21"/>
        </w:rPr>
        <w:t>väl forskningspresentationer</w:t>
      </w:r>
      <w:r w:rsidR="000D7349">
        <w:rPr>
          <w:rFonts w:asciiTheme="minorHAnsi" w:hAnsiTheme="minorHAnsi"/>
          <w:sz w:val="21"/>
          <w:szCs w:val="21"/>
        </w:rPr>
        <w:t xml:space="preserve"> som </w:t>
      </w:r>
      <w:r w:rsidR="006764CA">
        <w:rPr>
          <w:rFonts w:asciiTheme="minorHAnsi" w:hAnsiTheme="minorHAnsi"/>
          <w:sz w:val="21"/>
          <w:szCs w:val="21"/>
        </w:rPr>
        <w:t xml:space="preserve">mer </w:t>
      </w:r>
      <w:r w:rsidR="000D7349">
        <w:rPr>
          <w:rFonts w:asciiTheme="minorHAnsi" w:hAnsiTheme="minorHAnsi"/>
          <w:sz w:val="21"/>
          <w:szCs w:val="21"/>
        </w:rPr>
        <w:t>utvecklings</w:t>
      </w:r>
      <w:r w:rsidR="006764CA">
        <w:rPr>
          <w:rFonts w:asciiTheme="minorHAnsi" w:hAnsiTheme="minorHAnsi"/>
          <w:sz w:val="21"/>
          <w:szCs w:val="21"/>
        </w:rPr>
        <w:t xml:space="preserve">relatera ämnen.  </w:t>
      </w:r>
      <w:r w:rsidR="009D57FA">
        <w:rPr>
          <w:rFonts w:asciiTheme="minorHAnsi" w:hAnsiTheme="minorHAnsi"/>
          <w:sz w:val="21"/>
          <w:szCs w:val="21"/>
        </w:rPr>
        <w:t>Forskningsmiljöerna</w:t>
      </w:r>
      <w:r>
        <w:rPr>
          <w:rFonts w:asciiTheme="minorHAnsi" w:hAnsiTheme="minorHAnsi"/>
          <w:sz w:val="21"/>
          <w:szCs w:val="21"/>
        </w:rPr>
        <w:t xml:space="preserve"> stöds</w:t>
      </w:r>
      <w:r w:rsidR="005F3875">
        <w:rPr>
          <w:rFonts w:asciiTheme="minorHAnsi" w:hAnsiTheme="minorHAnsi"/>
          <w:sz w:val="21"/>
          <w:szCs w:val="21"/>
        </w:rPr>
        <w:t xml:space="preserve"> ekonomiskt av Fakulteten för teknik</w:t>
      </w:r>
      <w:r w:rsidR="00D60914">
        <w:rPr>
          <w:rFonts w:asciiTheme="minorHAnsi" w:hAnsiTheme="minorHAnsi"/>
          <w:sz w:val="21"/>
          <w:szCs w:val="21"/>
        </w:rPr>
        <w:t xml:space="preserve"> </w:t>
      </w:r>
      <w:r w:rsidR="00CB4D34">
        <w:rPr>
          <w:rFonts w:asciiTheme="minorHAnsi" w:hAnsiTheme="minorHAnsi"/>
          <w:sz w:val="21"/>
          <w:szCs w:val="21"/>
        </w:rPr>
        <w:t>(FTK) och</w:t>
      </w:r>
      <w:r w:rsidR="005F3875">
        <w:rPr>
          <w:rFonts w:asciiTheme="minorHAnsi" w:hAnsiTheme="minorHAnsi"/>
          <w:sz w:val="21"/>
          <w:szCs w:val="21"/>
        </w:rPr>
        <w:t xml:space="preserve"> Nämnden för lärarutbildning (NLU). </w:t>
      </w:r>
    </w:p>
    <w:p w14:paraId="6AE5B250" w14:textId="77777777" w:rsidR="00942197" w:rsidRDefault="00942197" w:rsidP="00D159F1">
      <w:pPr>
        <w:spacing w:after="0" w:line="240" w:lineRule="auto"/>
        <w:rPr>
          <w:rFonts w:asciiTheme="minorHAnsi" w:hAnsiTheme="minorHAnsi"/>
          <w:sz w:val="21"/>
          <w:szCs w:val="21"/>
        </w:rPr>
      </w:pPr>
    </w:p>
    <w:p w14:paraId="49694B3C" w14:textId="1C33BB96" w:rsidR="00B02986" w:rsidRDefault="00CB50A9" w:rsidP="00D159F1">
      <w:pPr>
        <w:spacing w:after="0" w:line="240" w:lineRule="auto"/>
        <w:rPr>
          <w:rFonts w:asciiTheme="minorHAnsi" w:hAnsiTheme="minorHAnsi"/>
          <w:sz w:val="21"/>
          <w:szCs w:val="21"/>
        </w:rPr>
      </w:pPr>
      <w:r>
        <w:rPr>
          <w:rFonts w:asciiTheme="minorHAnsi" w:hAnsiTheme="minorHAnsi"/>
          <w:sz w:val="21"/>
          <w:szCs w:val="21"/>
        </w:rPr>
        <w:t>Forskningen finansieras till största del av FTK och NLU, men under de senaste året har forskare</w:t>
      </w:r>
      <w:r w:rsidR="00942197">
        <w:rPr>
          <w:rFonts w:asciiTheme="minorHAnsi" w:hAnsiTheme="minorHAnsi"/>
          <w:sz w:val="21"/>
          <w:szCs w:val="21"/>
        </w:rPr>
        <w:t xml:space="preserve"> verksamma i ämneslärarprogrammet</w:t>
      </w:r>
      <w:r>
        <w:rPr>
          <w:rFonts w:asciiTheme="minorHAnsi" w:hAnsiTheme="minorHAnsi"/>
          <w:sz w:val="21"/>
          <w:szCs w:val="21"/>
        </w:rPr>
        <w:t xml:space="preserve"> fått flera externfinansierade forsknings- och utvecklingsuppdrag.  </w:t>
      </w:r>
      <w:r w:rsidR="00592B07">
        <w:rPr>
          <w:rFonts w:asciiTheme="minorHAnsi" w:hAnsiTheme="minorHAnsi"/>
          <w:sz w:val="21"/>
          <w:szCs w:val="21"/>
        </w:rPr>
        <w:t>Ett exempel är Följeforskning av projektet ”Mot nya höjder” som Region Kronoberg drivit under ett antal år. Projektets idé är att få barn och ungdomar mer intresserade av matematik, naturvetenskap och teknik. Projektet ska nu permanent</w:t>
      </w:r>
      <w:r w:rsidR="009D57FA">
        <w:rPr>
          <w:rFonts w:asciiTheme="minorHAnsi" w:hAnsiTheme="minorHAnsi"/>
          <w:sz w:val="21"/>
          <w:szCs w:val="21"/>
        </w:rPr>
        <w:t>as och utvecklas (och spridas</w:t>
      </w:r>
      <w:r w:rsidR="00592B07">
        <w:rPr>
          <w:rFonts w:asciiTheme="minorHAnsi" w:hAnsiTheme="minorHAnsi"/>
          <w:sz w:val="21"/>
          <w:szCs w:val="21"/>
        </w:rPr>
        <w:t xml:space="preserve"> till </w:t>
      </w:r>
      <w:r w:rsidR="009D57FA">
        <w:rPr>
          <w:rFonts w:asciiTheme="minorHAnsi" w:hAnsiTheme="minorHAnsi"/>
          <w:sz w:val="21"/>
          <w:szCs w:val="21"/>
        </w:rPr>
        <w:t xml:space="preserve">bland annat </w:t>
      </w:r>
      <w:r w:rsidR="00592B07">
        <w:rPr>
          <w:rFonts w:asciiTheme="minorHAnsi" w:hAnsiTheme="minorHAnsi"/>
          <w:sz w:val="21"/>
          <w:szCs w:val="21"/>
        </w:rPr>
        <w:t xml:space="preserve">Gävleborg), följeforskningen är en del av utvärderingen. Ett annat exempel </w:t>
      </w:r>
      <w:r w:rsidR="00CB4D34">
        <w:rPr>
          <w:rFonts w:asciiTheme="minorHAnsi" w:hAnsiTheme="minorHAnsi"/>
          <w:sz w:val="21"/>
          <w:szCs w:val="21"/>
        </w:rPr>
        <w:t>är utvecklingsprojektet ”Hälso</w:t>
      </w:r>
      <w:r w:rsidR="00592B07">
        <w:rPr>
          <w:rFonts w:asciiTheme="minorHAnsi" w:hAnsiTheme="minorHAnsi"/>
          <w:sz w:val="21"/>
          <w:szCs w:val="21"/>
        </w:rPr>
        <w:t>främjande skolutveckling” som Älmhults kommun tillsa</w:t>
      </w:r>
      <w:r w:rsidR="00942197">
        <w:rPr>
          <w:rFonts w:asciiTheme="minorHAnsi" w:hAnsiTheme="minorHAnsi"/>
          <w:sz w:val="21"/>
          <w:szCs w:val="21"/>
        </w:rPr>
        <w:t>mmans med Skolverket finansierar</w:t>
      </w:r>
      <w:r w:rsidR="00592B07">
        <w:rPr>
          <w:rFonts w:asciiTheme="minorHAnsi" w:hAnsiTheme="minorHAnsi"/>
          <w:sz w:val="21"/>
          <w:szCs w:val="21"/>
        </w:rPr>
        <w:t xml:space="preserve">. </w:t>
      </w:r>
      <w:r w:rsidR="00B02986">
        <w:rPr>
          <w:rFonts w:asciiTheme="minorHAnsi" w:hAnsiTheme="minorHAnsi"/>
          <w:sz w:val="21"/>
          <w:szCs w:val="21"/>
        </w:rPr>
        <w:t xml:space="preserve">Projektets mål har varit att genom mental träning öka resultaten i matematikkurser på gymnasiet. </w:t>
      </w:r>
      <w:r w:rsidR="00592B07">
        <w:rPr>
          <w:rFonts w:asciiTheme="minorHAnsi" w:hAnsiTheme="minorHAnsi"/>
          <w:sz w:val="21"/>
          <w:szCs w:val="21"/>
        </w:rPr>
        <w:t xml:space="preserve">Forskare från matematikdidaktik har varit med i utvärderingen av projektet och är involverade i planeringen av projektets fortsättning. </w:t>
      </w:r>
    </w:p>
    <w:p w14:paraId="2B3903D5" w14:textId="77777777" w:rsidR="00B02986" w:rsidRDefault="00B02986" w:rsidP="00D159F1">
      <w:pPr>
        <w:spacing w:after="0" w:line="240" w:lineRule="auto"/>
        <w:rPr>
          <w:rFonts w:asciiTheme="minorHAnsi" w:hAnsiTheme="minorHAnsi"/>
          <w:sz w:val="21"/>
          <w:szCs w:val="21"/>
        </w:rPr>
      </w:pPr>
    </w:p>
    <w:p w14:paraId="6678366D" w14:textId="49A78B18" w:rsidR="0012417D" w:rsidRDefault="004348F6" w:rsidP="00D159F1">
      <w:pPr>
        <w:spacing w:after="0" w:line="240" w:lineRule="auto"/>
        <w:rPr>
          <w:rFonts w:asciiTheme="minorHAnsi" w:hAnsiTheme="minorHAnsi"/>
          <w:sz w:val="21"/>
          <w:szCs w:val="21"/>
        </w:rPr>
      </w:pPr>
      <w:r>
        <w:rPr>
          <w:rFonts w:asciiTheme="minorHAnsi" w:hAnsiTheme="minorHAnsi"/>
          <w:sz w:val="21"/>
          <w:szCs w:val="21"/>
        </w:rPr>
        <w:t>I ämneslärarutbildningen möter studenterna aktuellt</w:t>
      </w:r>
      <w:r w:rsidR="00B02986">
        <w:rPr>
          <w:rFonts w:asciiTheme="minorHAnsi" w:hAnsiTheme="minorHAnsi"/>
          <w:sz w:val="21"/>
          <w:szCs w:val="21"/>
        </w:rPr>
        <w:t xml:space="preserve"> fo</w:t>
      </w:r>
      <w:r>
        <w:rPr>
          <w:rFonts w:asciiTheme="minorHAnsi" w:hAnsiTheme="minorHAnsi"/>
          <w:sz w:val="21"/>
          <w:szCs w:val="21"/>
        </w:rPr>
        <w:t>rsknings- och utvecklingsarbete</w:t>
      </w:r>
      <w:r w:rsidR="00533F5A">
        <w:rPr>
          <w:rFonts w:asciiTheme="minorHAnsi" w:hAnsiTheme="minorHAnsi"/>
          <w:sz w:val="21"/>
          <w:szCs w:val="21"/>
        </w:rPr>
        <w:t xml:space="preserve"> tydligast</w:t>
      </w:r>
      <w:r w:rsidR="00B02986">
        <w:rPr>
          <w:rFonts w:asciiTheme="minorHAnsi" w:hAnsiTheme="minorHAnsi"/>
          <w:sz w:val="21"/>
          <w:szCs w:val="21"/>
        </w:rPr>
        <w:t xml:space="preserve"> i </w:t>
      </w:r>
      <w:r w:rsidR="00533F5A">
        <w:rPr>
          <w:rFonts w:asciiTheme="minorHAnsi" w:hAnsiTheme="minorHAnsi"/>
          <w:sz w:val="21"/>
          <w:szCs w:val="21"/>
        </w:rPr>
        <w:t>m</w:t>
      </w:r>
      <w:r w:rsidR="00B02986">
        <w:rPr>
          <w:rFonts w:asciiTheme="minorHAnsi" w:hAnsiTheme="minorHAnsi"/>
          <w:sz w:val="21"/>
          <w:szCs w:val="21"/>
        </w:rPr>
        <w:t>atematikdidaktikkurserna</w:t>
      </w:r>
      <w:r w:rsidR="00533F5A">
        <w:rPr>
          <w:rFonts w:asciiTheme="minorHAnsi" w:hAnsiTheme="minorHAnsi"/>
          <w:sz w:val="21"/>
          <w:szCs w:val="21"/>
        </w:rPr>
        <w:t xml:space="preserve"> och det </w:t>
      </w:r>
      <w:r w:rsidR="00B02986">
        <w:rPr>
          <w:rFonts w:asciiTheme="minorHAnsi" w:hAnsiTheme="minorHAnsi"/>
          <w:sz w:val="21"/>
          <w:szCs w:val="21"/>
        </w:rPr>
        <w:t>självständiga arbetet</w:t>
      </w:r>
      <w:r w:rsidR="00533F5A">
        <w:rPr>
          <w:rFonts w:asciiTheme="minorHAnsi" w:hAnsiTheme="minorHAnsi"/>
          <w:sz w:val="21"/>
          <w:szCs w:val="21"/>
        </w:rPr>
        <w:t xml:space="preserve">, men även i kursen </w:t>
      </w:r>
      <w:r w:rsidR="00533F5A" w:rsidRPr="00942197">
        <w:rPr>
          <w:rFonts w:asciiTheme="minorHAnsi" w:hAnsiTheme="minorHAnsi"/>
          <w:i/>
          <w:sz w:val="21"/>
          <w:szCs w:val="21"/>
        </w:rPr>
        <w:t>Matematik, vetenskap och samhälle</w:t>
      </w:r>
      <w:r w:rsidR="00533F5A">
        <w:rPr>
          <w:rFonts w:asciiTheme="minorHAnsi" w:hAnsiTheme="minorHAnsi"/>
          <w:sz w:val="21"/>
          <w:szCs w:val="21"/>
        </w:rPr>
        <w:t>. Exempelvis skriver i år några studenter ett självständigt arbete som är r</w:t>
      </w:r>
      <w:r w:rsidR="00CB4D34">
        <w:rPr>
          <w:rFonts w:asciiTheme="minorHAnsi" w:hAnsiTheme="minorHAnsi"/>
          <w:sz w:val="21"/>
          <w:szCs w:val="21"/>
        </w:rPr>
        <w:t>elaterat till projektet ”Hälso</w:t>
      </w:r>
      <w:r w:rsidR="00533F5A">
        <w:rPr>
          <w:rFonts w:asciiTheme="minorHAnsi" w:hAnsiTheme="minorHAnsi"/>
          <w:sz w:val="21"/>
          <w:szCs w:val="21"/>
        </w:rPr>
        <w:t xml:space="preserve">främjande skolutveckling”. I </w:t>
      </w:r>
      <w:r w:rsidR="00E031C4">
        <w:rPr>
          <w:rFonts w:asciiTheme="minorHAnsi" w:hAnsiTheme="minorHAnsi"/>
          <w:sz w:val="21"/>
          <w:szCs w:val="21"/>
        </w:rPr>
        <w:t xml:space="preserve">kursen </w:t>
      </w:r>
      <w:r w:rsidR="00533F5A" w:rsidRPr="00E031C4">
        <w:rPr>
          <w:rFonts w:asciiTheme="minorHAnsi" w:hAnsiTheme="minorHAnsi"/>
          <w:i/>
          <w:sz w:val="21"/>
          <w:szCs w:val="21"/>
        </w:rPr>
        <w:t>Matematik, vetenskap och samhälle</w:t>
      </w:r>
      <w:r w:rsidR="00533F5A">
        <w:rPr>
          <w:rFonts w:asciiTheme="minorHAnsi" w:hAnsiTheme="minorHAnsi"/>
          <w:sz w:val="21"/>
          <w:szCs w:val="21"/>
        </w:rPr>
        <w:t xml:space="preserve"> möter studenterna också matematikforskare som beskriver sin forskning i anpassade seminarier. (Se vidare under </w:t>
      </w:r>
      <w:r w:rsidR="00533F5A" w:rsidRPr="00261A51">
        <w:rPr>
          <w:rFonts w:asciiTheme="minorHAnsi" w:hAnsiTheme="minorHAnsi"/>
          <w:i/>
          <w:sz w:val="21"/>
          <w:szCs w:val="21"/>
        </w:rPr>
        <w:t>Mål 1</w:t>
      </w:r>
      <w:r w:rsidR="00533F5A">
        <w:rPr>
          <w:rFonts w:asciiTheme="minorHAnsi" w:hAnsiTheme="minorHAnsi"/>
          <w:sz w:val="21"/>
          <w:szCs w:val="21"/>
        </w:rPr>
        <w:t xml:space="preserve"> och </w:t>
      </w:r>
      <w:r w:rsidR="00533F5A" w:rsidRPr="00261A51">
        <w:rPr>
          <w:rFonts w:asciiTheme="minorHAnsi" w:hAnsiTheme="minorHAnsi"/>
          <w:i/>
          <w:sz w:val="21"/>
          <w:szCs w:val="21"/>
        </w:rPr>
        <w:t>Mål 2</w:t>
      </w:r>
      <w:r w:rsidR="00533F5A">
        <w:rPr>
          <w:rFonts w:asciiTheme="minorHAnsi" w:hAnsiTheme="minorHAnsi"/>
          <w:sz w:val="21"/>
          <w:szCs w:val="21"/>
        </w:rPr>
        <w:t>)</w:t>
      </w:r>
    </w:p>
    <w:p w14:paraId="24273E15" w14:textId="5959EEEF" w:rsidR="002553E2" w:rsidRDefault="002553E2" w:rsidP="00D159F1">
      <w:pPr>
        <w:spacing w:after="0" w:line="240" w:lineRule="auto"/>
        <w:rPr>
          <w:rFonts w:asciiTheme="minorHAnsi" w:hAnsiTheme="minorHAnsi"/>
          <w:sz w:val="21"/>
          <w:szCs w:val="21"/>
        </w:rPr>
      </w:pPr>
    </w:p>
    <w:p w14:paraId="22797DB8" w14:textId="60F1CC80" w:rsidR="00AA1DA6" w:rsidRPr="00AA1DA6" w:rsidRDefault="00AA1DA6" w:rsidP="00D159F1">
      <w:pPr>
        <w:spacing w:after="0" w:line="240" w:lineRule="auto"/>
        <w:rPr>
          <w:rFonts w:asciiTheme="minorHAnsi" w:hAnsiTheme="minorHAnsi"/>
          <w:b/>
          <w:sz w:val="21"/>
          <w:szCs w:val="21"/>
        </w:rPr>
      </w:pPr>
      <w:r w:rsidRPr="00AA1DA6">
        <w:rPr>
          <w:rFonts w:asciiTheme="minorHAnsi" w:hAnsiTheme="minorHAnsi"/>
          <w:b/>
          <w:sz w:val="21"/>
          <w:szCs w:val="21"/>
        </w:rPr>
        <w:t>Professionsinriktad miljö</w:t>
      </w:r>
    </w:p>
    <w:p w14:paraId="1B3F9234" w14:textId="7F83C876" w:rsidR="00AA1DA6" w:rsidRDefault="00AA1DA6" w:rsidP="00D159F1">
      <w:pPr>
        <w:spacing w:after="0" w:line="240" w:lineRule="auto"/>
        <w:rPr>
          <w:rFonts w:asciiTheme="minorHAnsi" w:hAnsiTheme="minorHAnsi"/>
          <w:sz w:val="21"/>
          <w:szCs w:val="21"/>
        </w:rPr>
      </w:pPr>
      <w:r>
        <w:rPr>
          <w:rFonts w:asciiTheme="minorHAnsi" w:hAnsiTheme="minorHAnsi"/>
          <w:sz w:val="21"/>
          <w:szCs w:val="21"/>
        </w:rPr>
        <w:t xml:space="preserve">Institutionen har en tradition av kollegiala diskussioner kring kursutveckling och programutveckling. </w:t>
      </w:r>
      <w:r w:rsidR="004348F6">
        <w:rPr>
          <w:rFonts w:asciiTheme="minorHAnsi" w:hAnsiTheme="minorHAnsi"/>
          <w:sz w:val="21"/>
          <w:szCs w:val="21"/>
        </w:rPr>
        <w:t xml:space="preserve">Förändringar i kursupplägg diskuteras inom gruppen av undervisande lärare på kursen. Större </w:t>
      </w:r>
      <w:r w:rsidR="004348F6">
        <w:rPr>
          <w:rFonts w:asciiTheme="minorHAnsi" w:hAnsiTheme="minorHAnsi"/>
          <w:sz w:val="21"/>
          <w:szCs w:val="21"/>
        </w:rPr>
        <w:lastRenderedPageBreak/>
        <w:t xml:space="preserve">förändringar som kräver kursplanerrevideringar tas upp på institutionsmöten (kollegier eller ämnesmöten). </w:t>
      </w:r>
      <w:r w:rsidR="0088444A">
        <w:rPr>
          <w:rFonts w:asciiTheme="minorHAnsi" w:hAnsiTheme="minorHAnsi"/>
          <w:sz w:val="21"/>
          <w:szCs w:val="21"/>
        </w:rPr>
        <w:t xml:space="preserve">På så sätt kommer både vetenskapliga (matematik och matematikdidaktik) och professionsrelaterade synpunkter fram. </w:t>
      </w:r>
      <w:r>
        <w:rPr>
          <w:rFonts w:asciiTheme="minorHAnsi" w:hAnsiTheme="minorHAnsi"/>
          <w:sz w:val="21"/>
          <w:szCs w:val="21"/>
        </w:rPr>
        <w:t xml:space="preserve">Vid tjänsteplanering eftersträvas att det finns </w:t>
      </w:r>
      <w:r w:rsidR="0088444A">
        <w:rPr>
          <w:rFonts w:asciiTheme="minorHAnsi" w:hAnsiTheme="minorHAnsi"/>
          <w:sz w:val="21"/>
          <w:szCs w:val="21"/>
        </w:rPr>
        <w:t>två seniora lärare i va</w:t>
      </w:r>
      <w:r w:rsidR="004348F6">
        <w:rPr>
          <w:rFonts w:asciiTheme="minorHAnsi" w:hAnsiTheme="minorHAnsi"/>
          <w:sz w:val="21"/>
          <w:szCs w:val="21"/>
        </w:rPr>
        <w:t>rje kurs med olika</w:t>
      </w:r>
      <w:r w:rsidR="0088444A">
        <w:rPr>
          <w:rFonts w:asciiTheme="minorHAnsi" w:hAnsiTheme="minorHAnsi"/>
          <w:sz w:val="21"/>
          <w:szCs w:val="21"/>
        </w:rPr>
        <w:t xml:space="preserve"> kompetenser (vetenskaplig - profession)</w:t>
      </w:r>
      <w:r>
        <w:rPr>
          <w:rFonts w:asciiTheme="minorHAnsi" w:hAnsiTheme="minorHAnsi"/>
          <w:sz w:val="21"/>
          <w:szCs w:val="21"/>
        </w:rPr>
        <w:t xml:space="preserve"> </w:t>
      </w:r>
    </w:p>
    <w:p w14:paraId="7CF0CA67" w14:textId="77777777" w:rsidR="00AA1DA6" w:rsidRDefault="00AA1DA6" w:rsidP="00D159F1">
      <w:pPr>
        <w:spacing w:after="0" w:line="240" w:lineRule="auto"/>
        <w:rPr>
          <w:rFonts w:asciiTheme="minorHAnsi" w:hAnsiTheme="minorHAnsi"/>
          <w:sz w:val="21"/>
          <w:szCs w:val="21"/>
        </w:rPr>
      </w:pPr>
    </w:p>
    <w:p w14:paraId="49A9DE8E" w14:textId="26DA0C0B" w:rsidR="0088444A" w:rsidRDefault="0088444A" w:rsidP="00D159F1">
      <w:pPr>
        <w:spacing w:after="0" w:line="240" w:lineRule="auto"/>
        <w:rPr>
          <w:rFonts w:asciiTheme="minorHAnsi" w:hAnsiTheme="minorHAnsi"/>
          <w:sz w:val="21"/>
          <w:szCs w:val="21"/>
        </w:rPr>
      </w:pPr>
      <w:r>
        <w:rPr>
          <w:rFonts w:asciiTheme="minorHAnsi" w:hAnsiTheme="minorHAnsi"/>
          <w:sz w:val="21"/>
          <w:szCs w:val="21"/>
        </w:rPr>
        <w:t xml:space="preserve">Många av lärarna i programmet (speciellt inom matematikdidaktik) möter verksamma lärare i fortbildningskurser och projekt. Några av dessa projekt beskrivs </w:t>
      </w:r>
      <w:r w:rsidR="00DA68FF">
        <w:rPr>
          <w:rFonts w:asciiTheme="minorHAnsi" w:hAnsiTheme="minorHAnsi"/>
          <w:sz w:val="21"/>
          <w:szCs w:val="21"/>
        </w:rPr>
        <w:t xml:space="preserve">nedan </w:t>
      </w:r>
      <w:r>
        <w:rPr>
          <w:rFonts w:asciiTheme="minorHAnsi" w:hAnsiTheme="minorHAnsi"/>
          <w:sz w:val="21"/>
          <w:szCs w:val="21"/>
        </w:rPr>
        <w:t xml:space="preserve">under avsnittet </w:t>
      </w:r>
      <w:r w:rsidRPr="00261A51">
        <w:rPr>
          <w:rFonts w:asciiTheme="minorHAnsi" w:hAnsiTheme="minorHAnsi"/>
          <w:i/>
          <w:sz w:val="21"/>
          <w:szCs w:val="21"/>
        </w:rPr>
        <w:t xml:space="preserve">Arbetsliv och samverkan. </w:t>
      </w:r>
    </w:p>
    <w:p w14:paraId="7C7182A0" w14:textId="77777777" w:rsidR="0088444A" w:rsidRDefault="0088444A" w:rsidP="00D159F1">
      <w:pPr>
        <w:spacing w:after="0" w:line="240" w:lineRule="auto"/>
        <w:rPr>
          <w:rFonts w:asciiTheme="minorHAnsi" w:hAnsiTheme="minorHAnsi"/>
          <w:sz w:val="21"/>
          <w:szCs w:val="21"/>
        </w:rPr>
      </w:pPr>
    </w:p>
    <w:p w14:paraId="709D5DDA" w14:textId="7C2D35B8" w:rsidR="00AA1DA6" w:rsidRDefault="00AC721A" w:rsidP="00D159F1">
      <w:pPr>
        <w:spacing w:after="0" w:line="240" w:lineRule="auto"/>
        <w:rPr>
          <w:rFonts w:asciiTheme="minorHAnsi" w:hAnsiTheme="minorHAnsi"/>
          <w:sz w:val="21"/>
          <w:szCs w:val="21"/>
        </w:rPr>
      </w:pPr>
      <w:r>
        <w:rPr>
          <w:rFonts w:asciiTheme="minorHAnsi" w:hAnsiTheme="minorHAnsi"/>
          <w:sz w:val="21"/>
          <w:szCs w:val="21"/>
        </w:rPr>
        <w:t>Som nämndes avsnittet</w:t>
      </w:r>
      <w:r w:rsidR="002553E2">
        <w:rPr>
          <w:rFonts w:asciiTheme="minorHAnsi" w:hAnsiTheme="minorHAnsi"/>
          <w:sz w:val="21"/>
          <w:szCs w:val="21"/>
        </w:rPr>
        <w:t xml:space="preserve"> </w:t>
      </w:r>
      <w:r w:rsidR="002553E2" w:rsidRPr="00DA68FF">
        <w:rPr>
          <w:rFonts w:asciiTheme="minorHAnsi" w:hAnsiTheme="minorHAnsi"/>
          <w:i/>
          <w:sz w:val="21"/>
          <w:szCs w:val="21"/>
        </w:rPr>
        <w:t>Personal</w:t>
      </w:r>
      <w:r w:rsidR="002553E2">
        <w:rPr>
          <w:rFonts w:asciiTheme="minorHAnsi" w:hAnsiTheme="minorHAnsi"/>
          <w:sz w:val="21"/>
          <w:szCs w:val="21"/>
        </w:rPr>
        <w:t xml:space="preserve"> så</w:t>
      </w:r>
      <w:r w:rsidR="00DA68FF">
        <w:rPr>
          <w:rFonts w:asciiTheme="minorHAnsi" w:hAnsiTheme="minorHAnsi"/>
          <w:sz w:val="21"/>
          <w:szCs w:val="21"/>
        </w:rPr>
        <w:t xml:space="preserve"> driver institutionen</w:t>
      </w:r>
      <w:r w:rsidR="00A405DA">
        <w:rPr>
          <w:rFonts w:asciiTheme="minorHAnsi" w:hAnsiTheme="minorHAnsi"/>
          <w:sz w:val="21"/>
          <w:szCs w:val="21"/>
        </w:rPr>
        <w:t xml:space="preserve"> att antal nätverk för verksamma lärare.</w:t>
      </w:r>
      <w:r w:rsidR="00AA1DA6">
        <w:rPr>
          <w:rFonts w:asciiTheme="minorHAnsi" w:hAnsiTheme="minorHAnsi"/>
          <w:sz w:val="21"/>
          <w:szCs w:val="21"/>
        </w:rPr>
        <w:t xml:space="preserve"> Dessa nätverk möjliggör erfarenhetsutbyte mellan verksamma lärare och lärare på matematikdidaktikkurserna.</w:t>
      </w:r>
      <w:r w:rsidR="00261A51">
        <w:rPr>
          <w:rFonts w:asciiTheme="minorHAnsi" w:hAnsiTheme="minorHAnsi"/>
          <w:sz w:val="21"/>
          <w:szCs w:val="21"/>
        </w:rPr>
        <w:t xml:space="preserve"> </w:t>
      </w:r>
      <w:r w:rsidR="00AA1DA6">
        <w:rPr>
          <w:rFonts w:asciiTheme="minorHAnsi" w:hAnsiTheme="minorHAnsi"/>
          <w:sz w:val="21"/>
          <w:szCs w:val="21"/>
        </w:rPr>
        <w:t>Det finns speciellt</w:t>
      </w:r>
      <w:r w:rsidR="00A405DA">
        <w:rPr>
          <w:rFonts w:asciiTheme="minorHAnsi" w:hAnsiTheme="minorHAnsi"/>
          <w:sz w:val="21"/>
          <w:szCs w:val="21"/>
        </w:rPr>
        <w:t xml:space="preserve"> </w:t>
      </w:r>
      <w:r w:rsidR="0088444A">
        <w:rPr>
          <w:rFonts w:asciiTheme="minorHAnsi" w:hAnsiTheme="minorHAnsi"/>
          <w:sz w:val="21"/>
          <w:szCs w:val="21"/>
        </w:rPr>
        <w:t>tre</w:t>
      </w:r>
      <w:r w:rsidR="00DA68FF">
        <w:rPr>
          <w:rFonts w:asciiTheme="minorHAnsi" w:hAnsiTheme="minorHAnsi"/>
          <w:sz w:val="21"/>
          <w:szCs w:val="21"/>
        </w:rPr>
        <w:t xml:space="preserve"> nätverk som </w:t>
      </w:r>
      <w:r w:rsidR="00261A51">
        <w:rPr>
          <w:rFonts w:asciiTheme="minorHAnsi" w:hAnsiTheme="minorHAnsi"/>
          <w:sz w:val="21"/>
          <w:szCs w:val="21"/>
        </w:rPr>
        <w:t xml:space="preserve">bland annat </w:t>
      </w:r>
      <w:r w:rsidR="00DA68FF">
        <w:rPr>
          <w:rFonts w:asciiTheme="minorHAnsi" w:hAnsiTheme="minorHAnsi"/>
          <w:sz w:val="21"/>
          <w:szCs w:val="21"/>
        </w:rPr>
        <w:t>riktar sig till</w:t>
      </w:r>
      <w:r w:rsidR="00A405DA">
        <w:rPr>
          <w:rFonts w:asciiTheme="minorHAnsi" w:hAnsiTheme="minorHAnsi"/>
          <w:sz w:val="21"/>
          <w:szCs w:val="21"/>
        </w:rPr>
        <w:t xml:space="preserve"> verksamma ämneslärare: </w:t>
      </w:r>
      <w:r w:rsidR="00A405DA" w:rsidRPr="00A405DA">
        <w:rPr>
          <w:rFonts w:asciiTheme="minorHAnsi" w:hAnsiTheme="minorHAnsi"/>
          <w:i/>
          <w:sz w:val="21"/>
          <w:szCs w:val="21"/>
        </w:rPr>
        <w:t>Ämneslärare i matematik</w:t>
      </w:r>
      <w:r w:rsidR="0088444A">
        <w:rPr>
          <w:rFonts w:asciiTheme="minorHAnsi" w:hAnsiTheme="minorHAnsi"/>
          <w:i/>
          <w:sz w:val="21"/>
          <w:szCs w:val="21"/>
        </w:rPr>
        <w:t>, Matematik i kulturmiljön</w:t>
      </w:r>
      <w:r w:rsidR="00A405DA">
        <w:rPr>
          <w:rFonts w:asciiTheme="minorHAnsi" w:hAnsiTheme="minorHAnsi"/>
          <w:sz w:val="21"/>
          <w:szCs w:val="21"/>
        </w:rPr>
        <w:t xml:space="preserve"> respektive </w:t>
      </w:r>
      <w:r w:rsidR="00A405DA" w:rsidRPr="00A405DA">
        <w:rPr>
          <w:rFonts w:asciiTheme="minorHAnsi" w:hAnsiTheme="minorHAnsi"/>
          <w:i/>
          <w:sz w:val="21"/>
          <w:szCs w:val="21"/>
        </w:rPr>
        <w:t>Handleda vidare</w:t>
      </w:r>
      <w:r w:rsidR="00A405DA">
        <w:rPr>
          <w:rFonts w:asciiTheme="minorHAnsi" w:hAnsiTheme="minorHAnsi"/>
          <w:sz w:val="21"/>
          <w:szCs w:val="21"/>
        </w:rPr>
        <w:t xml:space="preserve"> (ett nätverk för förstelärare och lektorer).</w:t>
      </w:r>
      <w:r w:rsidR="0088444A">
        <w:rPr>
          <w:rFonts w:asciiTheme="minorHAnsi" w:hAnsiTheme="minorHAnsi"/>
          <w:sz w:val="21"/>
          <w:szCs w:val="21"/>
        </w:rPr>
        <w:t xml:space="preserve"> Temat för </w:t>
      </w:r>
      <w:r>
        <w:rPr>
          <w:rFonts w:asciiTheme="minorHAnsi" w:hAnsiTheme="minorHAnsi"/>
          <w:sz w:val="21"/>
          <w:szCs w:val="21"/>
        </w:rPr>
        <w:t>nätverks</w:t>
      </w:r>
      <w:r w:rsidR="0088444A">
        <w:rPr>
          <w:rFonts w:asciiTheme="minorHAnsi" w:hAnsiTheme="minorHAnsi"/>
          <w:sz w:val="21"/>
          <w:szCs w:val="21"/>
        </w:rPr>
        <w:t>träffarna varierar, på senare tid h</w:t>
      </w:r>
      <w:r w:rsidR="00DA68FF">
        <w:rPr>
          <w:rFonts w:asciiTheme="minorHAnsi" w:hAnsiTheme="minorHAnsi"/>
          <w:sz w:val="21"/>
          <w:szCs w:val="21"/>
        </w:rPr>
        <w:t xml:space="preserve">ar de oftast varit kopplade om hantering av </w:t>
      </w:r>
      <w:r w:rsidR="0088444A">
        <w:rPr>
          <w:rFonts w:asciiTheme="minorHAnsi" w:hAnsiTheme="minorHAnsi"/>
          <w:sz w:val="21"/>
          <w:szCs w:val="21"/>
        </w:rPr>
        <w:t>digitalisering/programmering</w:t>
      </w:r>
      <w:r>
        <w:rPr>
          <w:rFonts w:asciiTheme="minorHAnsi" w:hAnsiTheme="minorHAnsi"/>
          <w:sz w:val="21"/>
          <w:szCs w:val="21"/>
        </w:rPr>
        <w:t xml:space="preserve"> i skolan</w:t>
      </w:r>
      <w:r w:rsidR="0088444A">
        <w:rPr>
          <w:rFonts w:asciiTheme="minorHAnsi" w:hAnsiTheme="minorHAnsi"/>
          <w:sz w:val="21"/>
          <w:szCs w:val="21"/>
        </w:rPr>
        <w:t>.</w:t>
      </w:r>
    </w:p>
    <w:p w14:paraId="4459C0E6" w14:textId="77777777" w:rsidR="005F3875" w:rsidRDefault="005F3875" w:rsidP="00D159F1">
      <w:pPr>
        <w:spacing w:after="0" w:line="240" w:lineRule="auto"/>
        <w:rPr>
          <w:rFonts w:asciiTheme="minorHAnsi" w:hAnsiTheme="minorHAnsi"/>
          <w:sz w:val="21"/>
          <w:szCs w:val="21"/>
        </w:rPr>
      </w:pPr>
    </w:p>
    <w:p w14:paraId="2F4DBD4D" w14:textId="77777777" w:rsidR="006F60C4" w:rsidRPr="00AA1DA6" w:rsidRDefault="006F60C4" w:rsidP="00542613">
      <w:pPr>
        <w:spacing w:after="0" w:line="240" w:lineRule="auto"/>
        <w:rPr>
          <w:rFonts w:asciiTheme="minorHAnsi" w:hAnsiTheme="minorHAnsi"/>
          <w:b/>
          <w:sz w:val="21"/>
          <w:szCs w:val="21"/>
        </w:rPr>
      </w:pPr>
      <w:r w:rsidRPr="00AA1DA6">
        <w:rPr>
          <w:rFonts w:asciiTheme="minorHAnsi" w:hAnsiTheme="minorHAnsi"/>
          <w:b/>
          <w:sz w:val="21"/>
          <w:szCs w:val="21"/>
        </w:rPr>
        <w:t>Samläsning med matematikerprogrammet</w:t>
      </w:r>
    </w:p>
    <w:p w14:paraId="27962B41" w14:textId="49C133E5" w:rsidR="00340FDC" w:rsidRDefault="00033996" w:rsidP="00542613">
      <w:pPr>
        <w:spacing w:after="0" w:line="240" w:lineRule="auto"/>
        <w:rPr>
          <w:rFonts w:asciiTheme="minorHAnsi" w:hAnsiTheme="minorHAnsi"/>
          <w:sz w:val="21"/>
          <w:szCs w:val="21"/>
        </w:rPr>
      </w:pPr>
      <w:r>
        <w:rPr>
          <w:rFonts w:asciiTheme="minorHAnsi" w:hAnsiTheme="minorHAnsi"/>
          <w:sz w:val="21"/>
          <w:szCs w:val="21"/>
        </w:rPr>
        <w:t>På grund av att</w:t>
      </w:r>
      <w:r w:rsidR="006764CA">
        <w:rPr>
          <w:rFonts w:asciiTheme="minorHAnsi" w:hAnsiTheme="minorHAnsi"/>
          <w:sz w:val="21"/>
          <w:szCs w:val="21"/>
        </w:rPr>
        <w:t xml:space="preserve"> det</w:t>
      </w:r>
      <w:r w:rsidR="00DA68FF">
        <w:rPr>
          <w:rFonts w:asciiTheme="minorHAnsi" w:hAnsiTheme="minorHAnsi"/>
          <w:sz w:val="21"/>
          <w:szCs w:val="21"/>
        </w:rPr>
        <w:t xml:space="preserve"> är relativt få</w:t>
      </w:r>
      <w:r>
        <w:rPr>
          <w:rFonts w:asciiTheme="minorHAnsi" w:hAnsiTheme="minorHAnsi"/>
          <w:sz w:val="21"/>
          <w:szCs w:val="21"/>
        </w:rPr>
        <w:t xml:space="preserve"> studenter </w:t>
      </w:r>
      <w:r w:rsidR="00DA68FF">
        <w:rPr>
          <w:rFonts w:asciiTheme="minorHAnsi" w:hAnsiTheme="minorHAnsi"/>
          <w:sz w:val="21"/>
          <w:szCs w:val="21"/>
        </w:rPr>
        <w:t xml:space="preserve">på ämneslärarprogrammet </w:t>
      </w:r>
      <w:r w:rsidR="001C3B87">
        <w:rPr>
          <w:rFonts w:asciiTheme="minorHAnsi" w:hAnsiTheme="minorHAnsi"/>
          <w:sz w:val="21"/>
          <w:szCs w:val="21"/>
        </w:rPr>
        <w:t>samläses ungefär häften av</w:t>
      </w:r>
      <w:r w:rsidR="00AC721A">
        <w:rPr>
          <w:rFonts w:asciiTheme="minorHAnsi" w:hAnsiTheme="minorHAnsi"/>
          <w:sz w:val="21"/>
          <w:szCs w:val="21"/>
        </w:rPr>
        <w:t xml:space="preserve"> </w:t>
      </w:r>
      <w:r>
        <w:rPr>
          <w:rFonts w:asciiTheme="minorHAnsi" w:hAnsiTheme="minorHAnsi"/>
          <w:sz w:val="21"/>
          <w:szCs w:val="21"/>
        </w:rPr>
        <w:t xml:space="preserve">kurserna </w:t>
      </w:r>
      <w:r w:rsidR="001C3B87">
        <w:rPr>
          <w:rFonts w:asciiTheme="minorHAnsi" w:hAnsiTheme="minorHAnsi"/>
          <w:sz w:val="21"/>
          <w:szCs w:val="21"/>
        </w:rPr>
        <w:t xml:space="preserve">på matematikinriktningen </w:t>
      </w:r>
      <w:r w:rsidR="005F3875">
        <w:rPr>
          <w:rFonts w:asciiTheme="minorHAnsi" w:hAnsiTheme="minorHAnsi"/>
          <w:sz w:val="21"/>
          <w:szCs w:val="21"/>
        </w:rPr>
        <w:t>med andra studerand</w:t>
      </w:r>
      <w:r w:rsidR="00AC721A">
        <w:rPr>
          <w:rFonts w:asciiTheme="minorHAnsi" w:hAnsiTheme="minorHAnsi"/>
          <w:sz w:val="21"/>
          <w:szCs w:val="21"/>
        </w:rPr>
        <w:t>egrupper, främst studerande på matematiker- och f</w:t>
      </w:r>
      <w:r w:rsidR="005F3875">
        <w:rPr>
          <w:rFonts w:asciiTheme="minorHAnsi" w:hAnsiTheme="minorHAnsi"/>
          <w:sz w:val="21"/>
          <w:szCs w:val="21"/>
        </w:rPr>
        <w:t>ysikerprogrammen.</w:t>
      </w:r>
      <w:r w:rsidR="00B02986">
        <w:rPr>
          <w:rFonts w:asciiTheme="minorHAnsi" w:hAnsiTheme="minorHAnsi"/>
          <w:sz w:val="21"/>
          <w:szCs w:val="21"/>
        </w:rPr>
        <w:t xml:space="preserve"> </w:t>
      </w:r>
      <w:r w:rsidR="00E031C4">
        <w:rPr>
          <w:rFonts w:asciiTheme="minorHAnsi" w:hAnsiTheme="minorHAnsi"/>
          <w:sz w:val="21"/>
          <w:szCs w:val="21"/>
        </w:rPr>
        <w:t xml:space="preserve">Institutionen för matematik är en internationell miljö där den största delen </w:t>
      </w:r>
      <w:r w:rsidR="00AC721A">
        <w:rPr>
          <w:rFonts w:asciiTheme="minorHAnsi" w:hAnsiTheme="minorHAnsi"/>
          <w:sz w:val="21"/>
          <w:szCs w:val="21"/>
        </w:rPr>
        <w:t xml:space="preserve">av </w:t>
      </w:r>
      <w:r w:rsidR="00E031C4">
        <w:rPr>
          <w:rFonts w:asciiTheme="minorHAnsi" w:hAnsiTheme="minorHAnsi"/>
          <w:sz w:val="21"/>
          <w:szCs w:val="21"/>
        </w:rPr>
        <w:t xml:space="preserve">de studerande på matematikerprogrammet är internationella studenter. </w:t>
      </w:r>
      <w:r w:rsidR="001C3B87">
        <w:rPr>
          <w:rFonts w:asciiTheme="minorHAnsi" w:hAnsiTheme="minorHAnsi"/>
          <w:sz w:val="21"/>
          <w:szCs w:val="21"/>
        </w:rPr>
        <w:t>Detta f</w:t>
      </w:r>
      <w:r w:rsidR="00AC721A">
        <w:rPr>
          <w:rFonts w:asciiTheme="minorHAnsi" w:hAnsiTheme="minorHAnsi"/>
          <w:sz w:val="21"/>
          <w:szCs w:val="21"/>
        </w:rPr>
        <w:t xml:space="preserve">år till följd att </w:t>
      </w:r>
      <w:r w:rsidR="001C3B87">
        <w:rPr>
          <w:rFonts w:asciiTheme="minorHAnsi" w:hAnsiTheme="minorHAnsi"/>
          <w:sz w:val="21"/>
          <w:szCs w:val="21"/>
        </w:rPr>
        <w:t xml:space="preserve">föreläsningarna i </w:t>
      </w:r>
      <w:r w:rsidR="00AC721A">
        <w:rPr>
          <w:rFonts w:asciiTheme="minorHAnsi" w:hAnsiTheme="minorHAnsi"/>
          <w:sz w:val="21"/>
          <w:szCs w:val="21"/>
        </w:rPr>
        <w:t>en del av matematikkurserna</w:t>
      </w:r>
      <w:r w:rsidR="001C3B87">
        <w:rPr>
          <w:rFonts w:asciiTheme="minorHAnsi" w:hAnsiTheme="minorHAnsi"/>
          <w:sz w:val="21"/>
          <w:szCs w:val="21"/>
        </w:rPr>
        <w:t xml:space="preserve"> ges på engelska. </w:t>
      </w:r>
      <w:r w:rsidR="00AC721A">
        <w:rPr>
          <w:rFonts w:asciiTheme="minorHAnsi" w:hAnsiTheme="minorHAnsi"/>
          <w:sz w:val="21"/>
          <w:szCs w:val="21"/>
        </w:rPr>
        <w:t xml:space="preserve">De första fyra matematikkurserna (Grundläggande matematik, Geometri, Vektorgeometri och Analys I) ges </w:t>
      </w:r>
      <w:r w:rsidR="001C3B87">
        <w:rPr>
          <w:rFonts w:asciiTheme="minorHAnsi" w:hAnsiTheme="minorHAnsi"/>
          <w:sz w:val="21"/>
          <w:szCs w:val="21"/>
        </w:rPr>
        <w:t xml:space="preserve">dock </w:t>
      </w:r>
      <w:r w:rsidR="00AC721A">
        <w:rPr>
          <w:rFonts w:asciiTheme="minorHAnsi" w:hAnsiTheme="minorHAnsi"/>
          <w:sz w:val="21"/>
          <w:szCs w:val="21"/>
        </w:rPr>
        <w:t>helt på sven</w:t>
      </w:r>
      <w:r w:rsidR="001C3B87">
        <w:rPr>
          <w:rFonts w:asciiTheme="minorHAnsi" w:hAnsiTheme="minorHAnsi"/>
          <w:sz w:val="21"/>
          <w:szCs w:val="21"/>
        </w:rPr>
        <w:t xml:space="preserve">ska. </w:t>
      </w:r>
    </w:p>
    <w:p w14:paraId="006946E0" w14:textId="77777777" w:rsidR="00340FDC" w:rsidRDefault="00340FDC" w:rsidP="00D159F1">
      <w:pPr>
        <w:spacing w:after="0" w:line="240" w:lineRule="auto"/>
        <w:rPr>
          <w:rFonts w:asciiTheme="minorHAnsi" w:hAnsiTheme="minorHAnsi"/>
          <w:sz w:val="21"/>
          <w:szCs w:val="21"/>
        </w:rPr>
      </w:pPr>
    </w:p>
    <w:p w14:paraId="01C2C17D" w14:textId="5775BB8A" w:rsidR="005D4FEF" w:rsidRPr="005D4FEF" w:rsidRDefault="005D4FEF" w:rsidP="00D159F1">
      <w:pPr>
        <w:spacing w:after="0" w:line="240" w:lineRule="auto"/>
        <w:rPr>
          <w:rFonts w:asciiTheme="minorHAnsi" w:hAnsiTheme="minorHAnsi"/>
          <w:b/>
          <w:sz w:val="21"/>
          <w:szCs w:val="21"/>
        </w:rPr>
      </w:pPr>
      <w:r w:rsidRPr="005D4FEF">
        <w:rPr>
          <w:rFonts w:asciiTheme="minorHAnsi" w:hAnsiTheme="minorHAnsi"/>
          <w:b/>
          <w:sz w:val="21"/>
          <w:szCs w:val="21"/>
        </w:rPr>
        <w:t>Värd</w:t>
      </w:r>
      <w:r w:rsidR="00636A33">
        <w:rPr>
          <w:rFonts w:asciiTheme="minorHAnsi" w:hAnsiTheme="minorHAnsi"/>
          <w:b/>
          <w:sz w:val="21"/>
          <w:szCs w:val="21"/>
        </w:rPr>
        <w:t>ering och hantering</w:t>
      </w:r>
    </w:p>
    <w:p w14:paraId="59D5908E" w14:textId="77777777" w:rsidR="005D4FEF" w:rsidRPr="005D4FEF" w:rsidRDefault="005D4FEF" w:rsidP="00D159F1">
      <w:pPr>
        <w:spacing w:after="0" w:line="240" w:lineRule="auto"/>
        <w:rPr>
          <w:rFonts w:asciiTheme="minorHAnsi" w:hAnsiTheme="minorHAnsi"/>
          <w:sz w:val="21"/>
          <w:szCs w:val="21"/>
        </w:rPr>
      </w:pPr>
    </w:p>
    <w:p w14:paraId="217409A8" w14:textId="6C0988EF" w:rsidR="002A16A4" w:rsidRDefault="001F7CA6" w:rsidP="00D159F1">
      <w:pPr>
        <w:spacing w:after="0" w:line="240" w:lineRule="auto"/>
        <w:rPr>
          <w:rFonts w:asciiTheme="minorHAnsi" w:hAnsiTheme="minorHAnsi"/>
          <w:sz w:val="21"/>
          <w:szCs w:val="21"/>
        </w:rPr>
      </w:pPr>
      <w:r>
        <w:rPr>
          <w:rFonts w:asciiTheme="minorHAnsi" w:hAnsiTheme="minorHAnsi"/>
          <w:sz w:val="21"/>
          <w:szCs w:val="21"/>
        </w:rPr>
        <w:t xml:space="preserve">Vår bedömning är att utbildningsmiljön för ämneslärarna i matematik är god. </w:t>
      </w:r>
      <w:r w:rsidR="005F3875">
        <w:rPr>
          <w:rFonts w:asciiTheme="minorHAnsi" w:hAnsiTheme="minorHAnsi"/>
          <w:sz w:val="21"/>
          <w:szCs w:val="21"/>
        </w:rPr>
        <w:t>Det finns t</w:t>
      </w:r>
      <w:r>
        <w:rPr>
          <w:rFonts w:asciiTheme="minorHAnsi" w:hAnsiTheme="minorHAnsi"/>
          <w:sz w:val="21"/>
          <w:szCs w:val="21"/>
        </w:rPr>
        <w:t>vå</w:t>
      </w:r>
      <w:r w:rsidR="005F3875">
        <w:rPr>
          <w:rFonts w:asciiTheme="minorHAnsi" w:hAnsiTheme="minorHAnsi"/>
          <w:sz w:val="21"/>
          <w:szCs w:val="21"/>
        </w:rPr>
        <w:t xml:space="preserve"> livskraftiga forskningsämnen </w:t>
      </w:r>
      <w:r w:rsidR="00542613">
        <w:rPr>
          <w:rFonts w:asciiTheme="minorHAnsi" w:hAnsiTheme="minorHAnsi"/>
          <w:sz w:val="21"/>
          <w:szCs w:val="21"/>
        </w:rPr>
        <w:t>med seminarieserier och många aktiva forskare verksamma i utbildningen.</w:t>
      </w:r>
      <w:r w:rsidR="00CB50A9">
        <w:rPr>
          <w:rFonts w:asciiTheme="minorHAnsi" w:hAnsiTheme="minorHAnsi"/>
          <w:sz w:val="21"/>
          <w:szCs w:val="21"/>
        </w:rPr>
        <w:t xml:space="preserve"> </w:t>
      </w:r>
      <w:r w:rsidR="00542613">
        <w:rPr>
          <w:rFonts w:asciiTheme="minorHAnsi" w:hAnsiTheme="minorHAnsi"/>
          <w:sz w:val="21"/>
          <w:szCs w:val="21"/>
        </w:rPr>
        <w:t xml:space="preserve">Detta är ett </w:t>
      </w:r>
      <w:r w:rsidR="005F3875">
        <w:rPr>
          <w:rFonts w:asciiTheme="minorHAnsi" w:hAnsiTheme="minorHAnsi"/>
          <w:sz w:val="21"/>
          <w:szCs w:val="21"/>
        </w:rPr>
        <w:t xml:space="preserve">nödvändigt villkor för god forskningsanknytning </w:t>
      </w:r>
      <w:r w:rsidR="00542613">
        <w:rPr>
          <w:rFonts w:asciiTheme="minorHAnsi" w:hAnsiTheme="minorHAnsi"/>
          <w:sz w:val="21"/>
          <w:szCs w:val="21"/>
        </w:rPr>
        <w:t xml:space="preserve">med det är ingen garant för att studenterna ska uppleva en koppling mellan forskning och utbildning. Här har vi som lärosäte och institution ett stort ansvar att det verkligen sker. </w:t>
      </w:r>
      <w:r w:rsidR="006764CA">
        <w:rPr>
          <w:rFonts w:asciiTheme="minorHAnsi" w:hAnsiTheme="minorHAnsi"/>
          <w:sz w:val="21"/>
          <w:szCs w:val="21"/>
        </w:rPr>
        <w:t xml:space="preserve">På </w:t>
      </w:r>
      <w:r w:rsidR="001C3B87">
        <w:rPr>
          <w:rFonts w:asciiTheme="minorHAnsi" w:hAnsiTheme="minorHAnsi"/>
          <w:sz w:val="21"/>
          <w:szCs w:val="21"/>
        </w:rPr>
        <w:t>seminarierna</w:t>
      </w:r>
      <w:r w:rsidR="006764CA">
        <w:rPr>
          <w:rFonts w:asciiTheme="minorHAnsi" w:hAnsiTheme="minorHAnsi"/>
          <w:sz w:val="21"/>
          <w:szCs w:val="21"/>
        </w:rPr>
        <w:t xml:space="preserve"> deltar inte bara doktorander och forskare utan i stor utsträckning ock</w:t>
      </w:r>
      <w:r w:rsidR="001C3B87">
        <w:rPr>
          <w:rFonts w:asciiTheme="minorHAnsi" w:hAnsiTheme="minorHAnsi"/>
          <w:sz w:val="21"/>
          <w:szCs w:val="21"/>
        </w:rPr>
        <w:t>så övriga lärare på ämneslärarprogrammet som</w:t>
      </w:r>
      <w:r w:rsidR="00D60914">
        <w:rPr>
          <w:rFonts w:asciiTheme="minorHAnsi" w:hAnsiTheme="minorHAnsi"/>
          <w:sz w:val="21"/>
          <w:szCs w:val="21"/>
        </w:rPr>
        <w:t xml:space="preserve"> kan ta med sig nya rön när de möter studenterna. </w:t>
      </w:r>
      <w:r w:rsidR="006764CA">
        <w:rPr>
          <w:rFonts w:asciiTheme="minorHAnsi" w:hAnsiTheme="minorHAnsi"/>
          <w:sz w:val="21"/>
          <w:szCs w:val="21"/>
        </w:rPr>
        <w:t>Seminarierna är öppna för studenter, men hittills är d</w:t>
      </w:r>
      <w:r w:rsidR="00D60914">
        <w:rPr>
          <w:rFonts w:asciiTheme="minorHAnsi" w:hAnsiTheme="minorHAnsi"/>
          <w:sz w:val="21"/>
          <w:szCs w:val="21"/>
        </w:rPr>
        <w:t>et mest s</w:t>
      </w:r>
      <w:r w:rsidR="001C3B87">
        <w:rPr>
          <w:rFonts w:asciiTheme="minorHAnsi" w:hAnsiTheme="minorHAnsi"/>
          <w:sz w:val="21"/>
          <w:szCs w:val="21"/>
        </w:rPr>
        <w:t>tudenter från magister- och masterprogram</w:t>
      </w:r>
      <w:r w:rsidR="00D60914">
        <w:rPr>
          <w:rFonts w:asciiTheme="minorHAnsi" w:hAnsiTheme="minorHAnsi"/>
          <w:sz w:val="21"/>
          <w:szCs w:val="21"/>
        </w:rPr>
        <w:t xml:space="preserve"> som varit närvarande. </w:t>
      </w:r>
      <w:r w:rsidR="006764CA">
        <w:rPr>
          <w:rFonts w:asciiTheme="minorHAnsi" w:hAnsiTheme="minorHAnsi"/>
          <w:sz w:val="21"/>
          <w:szCs w:val="21"/>
        </w:rPr>
        <w:t xml:space="preserve"> </w:t>
      </w:r>
      <w:r w:rsidR="00D60914">
        <w:rPr>
          <w:rFonts w:asciiTheme="minorHAnsi" w:hAnsiTheme="minorHAnsi"/>
          <w:sz w:val="21"/>
          <w:szCs w:val="21"/>
        </w:rPr>
        <w:t xml:space="preserve">Här finns en utvecklingsmöjlighet att mer explicit även bjuda in studenterna från ämneslärarprogrammet. </w:t>
      </w:r>
      <w:r w:rsidR="004501C9">
        <w:rPr>
          <w:rFonts w:asciiTheme="minorHAnsi" w:hAnsiTheme="minorHAnsi"/>
          <w:sz w:val="21"/>
          <w:szCs w:val="21"/>
        </w:rPr>
        <w:t>På så sätt skulle de direkt få insyn i aktuellt forsknings- och professionsinriktat utvecklingsarbete.</w:t>
      </w:r>
    </w:p>
    <w:p w14:paraId="38B9DB75" w14:textId="498DCBFD" w:rsidR="004501C9" w:rsidRDefault="004501C9" w:rsidP="00D159F1">
      <w:pPr>
        <w:spacing w:after="0" w:line="240" w:lineRule="auto"/>
        <w:rPr>
          <w:rFonts w:asciiTheme="minorHAnsi" w:hAnsiTheme="minorHAnsi"/>
          <w:sz w:val="21"/>
          <w:szCs w:val="21"/>
        </w:rPr>
      </w:pPr>
    </w:p>
    <w:p w14:paraId="6820F90D" w14:textId="7836F5CF" w:rsidR="004501C9" w:rsidRDefault="004501C9" w:rsidP="00D159F1">
      <w:pPr>
        <w:spacing w:after="0" w:line="240" w:lineRule="auto"/>
        <w:rPr>
          <w:rFonts w:asciiTheme="minorHAnsi" w:hAnsiTheme="minorHAnsi"/>
          <w:sz w:val="21"/>
          <w:szCs w:val="21"/>
        </w:rPr>
      </w:pPr>
      <w:r>
        <w:rPr>
          <w:rFonts w:asciiTheme="minorHAnsi" w:hAnsiTheme="minorHAnsi"/>
          <w:sz w:val="21"/>
          <w:szCs w:val="21"/>
        </w:rPr>
        <w:t xml:space="preserve">Genom nätverken och samverkansprojekt med skolor </w:t>
      </w:r>
      <w:r w:rsidR="00866EAB">
        <w:rPr>
          <w:rFonts w:asciiTheme="minorHAnsi" w:hAnsiTheme="minorHAnsi"/>
          <w:sz w:val="21"/>
          <w:szCs w:val="21"/>
        </w:rPr>
        <w:t xml:space="preserve">samt ämnesdidaktiskt forum får personalen löpande kompetensutveckling i professionsrelaterade frågor. </w:t>
      </w:r>
    </w:p>
    <w:p w14:paraId="79FA7283" w14:textId="77777777" w:rsidR="00D60914" w:rsidRDefault="00D60914" w:rsidP="00D159F1">
      <w:pPr>
        <w:spacing w:after="0" w:line="240" w:lineRule="auto"/>
        <w:rPr>
          <w:rFonts w:asciiTheme="minorHAnsi" w:hAnsiTheme="minorHAnsi"/>
          <w:sz w:val="21"/>
          <w:szCs w:val="21"/>
        </w:rPr>
      </w:pPr>
    </w:p>
    <w:p w14:paraId="4C6A96E2" w14:textId="57D883F4" w:rsidR="005D4FEF" w:rsidRDefault="0074162B" w:rsidP="00D159F1">
      <w:pPr>
        <w:spacing w:after="0" w:line="240" w:lineRule="auto"/>
        <w:rPr>
          <w:rFonts w:asciiTheme="minorHAnsi" w:hAnsiTheme="minorHAnsi"/>
          <w:sz w:val="21"/>
          <w:szCs w:val="21"/>
        </w:rPr>
      </w:pPr>
      <w:r>
        <w:rPr>
          <w:rFonts w:asciiTheme="minorHAnsi" w:hAnsiTheme="minorHAnsi"/>
          <w:sz w:val="21"/>
          <w:szCs w:val="21"/>
        </w:rPr>
        <w:t xml:space="preserve">Det har på Institutionen inte funnits någon programansvarig eller motsvarande för </w:t>
      </w:r>
      <w:r w:rsidR="004501C9">
        <w:rPr>
          <w:rFonts w:asciiTheme="minorHAnsi" w:hAnsiTheme="minorHAnsi"/>
          <w:sz w:val="21"/>
          <w:szCs w:val="21"/>
        </w:rPr>
        <w:t xml:space="preserve">att </w:t>
      </w:r>
      <w:r>
        <w:rPr>
          <w:rFonts w:asciiTheme="minorHAnsi" w:hAnsiTheme="minorHAnsi"/>
          <w:sz w:val="21"/>
          <w:szCs w:val="21"/>
        </w:rPr>
        <w:t xml:space="preserve">driva </w:t>
      </w:r>
      <w:r w:rsidR="004501C9">
        <w:rPr>
          <w:rFonts w:asciiTheme="minorHAnsi" w:hAnsiTheme="minorHAnsi"/>
          <w:sz w:val="21"/>
          <w:szCs w:val="21"/>
        </w:rPr>
        <w:t>utvecklingen av matematikinriktningen</w:t>
      </w:r>
      <w:r>
        <w:rPr>
          <w:rFonts w:asciiTheme="minorHAnsi" w:hAnsiTheme="minorHAnsi"/>
          <w:sz w:val="21"/>
          <w:szCs w:val="21"/>
        </w:rPr>
        <w:t xml:space="preserve"> som helhet. </w:t>
      </w:r>
      <w:r w:rsidR="002A16A4">
        <w:rPr>
          <w:rFonts w:asciiTheme="minorHAnsi" w:hAnsiTheme="minorHAnsi"/>
          <w:sz w:val="21"/>
          <w:szCs w:val="21"/>
        </w:rPr>
        <w:t xml:space="preserve">Institutionen för matematik </w:t>
      </w:r>
      <w:r>
        <w:rPr>
          <w:rFonts w:asciiTheme="minorHAnsi" w:hAnsiTheme="minorHAnsi"/>
          <w:sz w:val="21"/>
          <w:szCs w:val="21"/>
        </w:rPr>
        <w:t xml:space="preserve">har därför beslutat </w:t>
      </w:r>
      <w:r w:rsidR="002A16A4">
        <w:rPr>
          <w:rFonts w:asciiTheme="minorHAnsi" w:hAnsiTheme="minorHAnsi"/>
          <w:sz w:val="21"/>
          <w:szCs w:val="21"/>
        </w:rPr>
        <w:t>att utse en s</w:t>
      </w:r>
      <w:r w:rsidR="0072372E">
        <w:rPr>
          <w:rFonts w:asciiTheme="minorHAnsi" w:hAnsiTheme="minorHAnsi"/>
          <w:sz w:val="21"/>
          <w:szCs w:val="21"/>
        </w:rPr>
        <w:t xml:space="preserve">amordnare </w:t>
      </w:r>
      <w:r w:rsidR="002A16A4">
        <w:rPr>
          <w:rFonts w:asciiTheme="minorHAnsi" w:hAnsiTheme="minorHAnsi"/>
          <w:sz w:val="21"/>
          <w:szCs w:val="21"/>
        </w:rPr>
        <w:t xml:space="preserve">för de delar av programmet som institutionen har ansvar för. </w:t>
      </w:r>
      <w:r>
        <w:rPr>
          <w:rFonts w:asciiTheme="minorHAnsi" w:hAnsiTheme="minorHAnsi"/>
          <w:sz w:val="21"/>
          <w:szCs w:val="21"/>
        </w:rPr>
        <w:t>Samordnar</w:t>
      </w:r>
      <w:r w:rsidR="002A16A4">
        <w:rPr>
          <w:rFonts w:asciiTheme="minorHAnsi" w:hAnsiTheme="minorHAnsi"/>
          <w:sz w:val="21"/>
          <w:szCs w:val="21"/>
        </w:rPr>
        <w:t>en</w:t>
      </w:r>
      <w:r>
        <w:rPr>
          <w:rFonts w:asciiTheme="minorHAnsi" w:hAnsiTheme="minorHAnsi"/>
          <w:sz w:val="21"/>
          <w:szCs w:val="21"/>
        </w:rPr>
        <w:t xml:space="preserve"> ska</w:t>
      </w:r>
      <w:r w:rsidR="002A16A4">
        <w:rPr>
          <w:rFonts w:asciiTheme="minorHAnsi" w:hAnsiTheme="minorHAnsi"/>
          <w:sz w:val="21"/>
          <w:szCs w:val="21"/>
        </w:rPr>
        <w:t xml:space="preserve"> fungera </w:t>
      </w:r>
      <w:r>
        <w:rPr>
          <w:rFonts w:asciiTheme="minorHAnsi" w:hAnsiTheme="minorHAnsi"/>
          <w:sz w:val="21"/>
          <w:szCs w:val="21"/>
        </w:rPr>
        <w:t xml:space="preserve">ungefär </w:t>
      </w:r>
      <w:r w:rsidR="002A16A4">
        <w:rPr>
          <w:rFonts w:asciiTheme="minorHAnsi" w:hAnsiTheme="minorHAnsi"/>
          <w:sz w:val="21"/>
          <w:szCs w:val="21"/>
        </w:rPr>
        <w:t>som en programa</w:t>
      </w:r>
      <w:r>
        <w:rPr>
          <w:rFonts w:asciiTheme="minorHAnsi" w:hAnsiTheme="minorHAnsi"/>
          <w:sz w:val="21"/>
          <w:szCs w:val="21"/>
        </w:rPr>
        <w:t>nsvarig. Den ska identifiera</w:t>
      </w:r>
      <w:r w:rsidR="00205EDF">
        <w:rPr>
          <w:rFonts w:asciiTheme="minorHAnsi" w:hAnsiTheme="minorHAnsi"/>
          <w:sz w:val="21"/>
          <w:szCs w:val="21"/>
        </w:rPr>
        <w:t xml:space="preserve"> utvecklingsområden</w:t>
      </w:r>
      <w:r>
        <w:rPr>
          <w:rFonts w:asciiTheme="minorHAnsi" w:hAnsiTheme="minorHAnsi"/>
          <w:sz w:val="21"/>
          <w:szCs w:val="21"/>
        </w:rPr>
        <w:t>, följa upp progression, följa upp kursutvärderingar och hålla i fokussamtal med studenter.</w:t>
      </w:r>
      <w:r w:rsidR="00C56F0B">
        <w:rPr>
          <w:rFonts w:asciiTheme="minorHAnsi" w:hAnsiTheme="minorHAnsi"/>
          <w:sz w:val="21"/>
          <w:szCs w:val="21"/>
        </w:rPr>
        <w:t xml:space="preserve"> (Se vidare under </w:t>
      </w:r>
      <w:r w:rsidR="00C56F0B" w:rsidRPr="00C56F0B">
        <w:rPr>
          <w:rFonts w:asciiTheme="minorHAnsi" w:hAnsiTheme="minorHAnsi"/>
          <w:i/>
          <w:sz w:val="21"/>
          <w:szCs w:val="21"/>
        </w:rPr>
        <w:t>Uppföljning, åtgärder och återkoppling</w:t>
      </w:r>
      <w:r>
        <w:rPr>
          <w:rFonts w:asciiTheme="minorHAnsi" w:hAnsiTheme="minorHAnsi"/>
          <w:sz w:val="21"/>
          <w:szCs w:val="21"/>
        </w:rPr>
        <w:t xml:space="preserve">, och </w:t>
      </w:r>
      <w:r w:rsidRPr="00C56F0B">
        <w:rPr>
          <w:rFonts w:asciiTheme="minorHAnsi" w:hAnsiTheme="minorHAnsi"/>
          <w:i/>
          <w:sz w:val="21"/>
          <w:szCs w:val="21"/>
        </w:rPr>
        <w:t>Studentinflytande</w:t>
      </w:r>
      <w:r>
        <w:rPr>
          <w:rFonts w:asciiTheme="minorHAnsi" w:hAnsiTheme="minorHAnsi"/>
          <w:sz w:val="21"/>
          <w:szCs w:val="21"/>
        </w:rPr>
        <w:t>)</w:t>
      </w:r>
    </w:p>
    <w:p w14:paraId="760B7DF7" w14:textId="36D7EB86" w:rsidR="005D4FEF" w:rsidRDefault="005D4FEF" w:rsidP="00D159F1">
      <w:pPr>
        <w:spacing w:after="0" w:line="240" w:lineRule="auto"/>
        <w:rPr>
          <w:rFonts w:asciiTheme="minorHAnsi" w:hAnsiTheme="minorHAnsi"/>
          <w:sz w:val="21"/>
          <w:szCs w:val="21"/>
        </w:rPr>
      </w:pPr>
    </w:p>
    <w:p w14:paraId="62FB6A18" w14:textId="20F7FDD0" w:rsidR="00D159F1" w:rsidRDefault="00DE3E96" w:rsidP="00D159F1">
      <w:pPr>
        <w:spacing w:after="0" w:line="240" w:lineRule="auto"/>
        <w:rPr>
          <w:rFonts w:asciiTheme="minorHAnsi" w:eastAsia="Times New Roman" w:hAnsiTheme="minorHAnsi"/>
          <w:b/>
          <w:bCs/>
          <w:sz w:val="21"/>
          <w:szCs w:val="21"/>
        </w:rPr>
      </w:pPr>
      <w:r>
        <w:rPr>
          <w:rFonts w:asciiTheme="minorHAnsi" w:hAnsiTheme="minorHAnsi"/>
          <w:sz w:val="21"/>
          <w:szCs w:val="21"/>
        </w:rPr>
        <w:t xml:space="preserve">Samläsningen, som sker i vissa kurser, mellan ämneslärarprogrammet och andra program anser vi inte bara är ett nödvändigt ont för att få ekonomisk bärighet i kurserna. Studenterna får en möjlighet att möta matematikstudenter från andra program och de får en inblick i matematikens roll i olika utbildningar. Vi ser också det som positivt att de möter en internationell studiemiljö, något som tyvärr är ovanligt för lärarstudenter. </w:t>
      </w:r>
      <w:r w:rsidR="00F52403">
        <w:rPr>
          <w:rFonts w:asciiTheme="minorHAnsi" w:hAnsiTheme="minorHAnsi"/>
          <w:sz w:val="21"/>
          <w:szCs w:val="21"/>
        </w:rPr>
        <w:t xml:space="preserve">Ett utvecklingsområde är att ge studenterna större stöd vad det gäller svensk terminologi när kurserna ges på engelska. De flesta studenter upplever </w:t>
      </w:r>
      <w:r>
        <w:rPr>
          <w:rFonts w:asciiTheme="minorHAnsi" w:hAnsiTheme="minorHAnsi"/>
          <w:sz w:val="21"/>
          <w:szCs w:val="21"/>
        </w:rPr>
        <w:t xml:space="preserve">dock </w:t>
      </w:r>
      <w:r w:rsidR="00F52403">
        <w:rPr>
          <w:rFonts w:asciiTheme="minorHAnsi" w:hAnsiTheme="minorHAnsi"/>
          <w:sz w:val="21"/>
          <w:szCs w:val="21"/>
        </w:rPr>
        <w:t>inte engelskan som</w:t>
      </w:r>
      <w:r w:rsidR="00BB5D93">
        <w:rPr>
          <w:rFonts w:asciiTheme="minorHAnsi" w:hAnsiTheme="minorHAnsi"/>
          <w:sz w:val="21"/>
          <w:szCs w:val="21"/>
        </w:rPr>
        <w:t xml:space="preserve"> ett hinder, m</w:t>
      </w:r>
      <w:r>
        <w:rPr>
          <w:rFonts w:asciiTheme="minorHAnsi" w:hAnsiTheme="minorHAnsi"/>
          <w:sz w:val="21"/>
          <w:szCs w:val="21"/>
        </w:rPr>
        <w:t xml:space="preserve">en det </w:t>
      </w:r>
      <w:r>
        <w:rPr>
          <w:rFonts w:asciiTheme="minorHAnsi" w:hAnsiTheme="minorHAnsi"/>
          <w:sz w:val="21"/>
          <w:szCs w:val="21"/>
        </w:rPr>
        <w:lastRenderedPageBreak/>
        <w:t xml:space="preserve">har </w:t>
      </w:r>
      <w:r w:rsidR="00F52403">
        <w:rPr>
          <w:rFonts w:asciiTheme="minorHAnsi" w:hAnsiTheme="minorHAnsi"/>
          <w:sz w:val="21"/>
          <w:szCs w:val="21"/>
        </w:rPr>
        <w:t>fram</w:t>
      </w:r>
      <w:r>
        <w:rPr>
          <w:rFonts w:asciiTheme="minorHAnsi" w:hAnsiTheme="minorHAnsi"/>
          <w:sz w:val="21"/>
          <w:szCs w:val="21"/>
        </w:rPr>
        <w:t xml:space="preserve">kommit att </w:t>
      </w:r>
      <w:r w:rsidR="00F52403">
        <w:rPr>
          <w:rFonts w:asciiTheme="minorHAnsi" w:hAnsiTheme="minorHAnsi"/>
          <w:sz w:val="21"/>
          <w:szCs w:val="21"/>
        </w:rPr>
        <w:t>de ibland blir osäkr</w:t>
      </w:r>
      <w:r>
        <w:rPr>
          <w:rFonts w:asciiTheme="minorHAnsi" w:hAnsiTheme="minorHAnsi"/>
          <w:sz w:val="21"/>
          <w:szCs w:val="21"/>
        </w:rPr>
        <w:t>a på den svenska terminologin, ett förslag från studenterna</w:t>
      </w:r>
      <w:r w:rsidR="00F52403">
        <w:rPr>
          <w:rFonts w:asciiTheme="minorHAnsi" w:hAnsiTheme="minorHAnsi"/>
          <w:sz w:val="21"/>
          <w:szCs w:val="21"/>
        </w:rPr>
        <w:t xml:space="preserve"> </w:t>
      </w:r>
      <w:r w:rsidR="00BB5D93">
        <w:rPr>
          <w:rFonts w:asciiTheme="minorHAnsi" w:hAnsiTheme="minorHAnsi"/>
          <w:sz w:val="21"/>
          <w:szCs w:val="21"/>
        </w:rPr>
        <w:t xml:space="preserve">är att </w:t>
      </w:r>
      <w:r w:rsidR="00F52403">
        <w:rPr>
          <w:rFonts w:asciiTheme="minorHAnsi" w:hAnsiTheme="minorHAnsi"/>
          <w:sz w:val="21"/>
          <w:szCs w:val="21"/>
        </w:rPr>
        <w:t>skapa gloslistor i de kurser där både ku</w:t>
      </w:r>
      <w:r w:rsidR="00BB5D93">
        <w:rPr>
          <w:rFonts w:asciiTheme="minorHAnsi" w:hAnsiTheme="minorHAnsi"/>
          <w:sz w:val="21"/>
          <w:szCs w:val="21"/>
        </w:rPr>
        <w:t>rslitteratur och undervisning är</w:t>
      </w:r>
      <w:r w:rsidR="00F52403">
        <w:rPr>
          <w:rFonts w:asciiTheme="minorHAnsi" w:hAnsiTheme="minorHAnsi"/>
          <w:sz w:val="21"/>
          <w:szCs w:val="21"/>
        </w:rPr>
        <w:t xml:space="preserve"> på engelska. </w:t>
      </w:r>
      <w:r w:rsidR="00D159F1">
        <w:rPr>
          <w:rFonts w:asciiTheme="minorHAnsi" w:hAnsiTheme="minorHAnsi"/>
          <w:sz w:val="21"/>
          <w:szCs w:val="21"/>
        </w:rPr>
        <w:br w:type="page"/>
      </w:r>
    </w:p>
    <w:p w14:paraId="7BEF6043" w14:textId="3E19C02E" w:rsidR="00A27452" w:rsidRPr="00BA3BE8" w:rsidRDefault="00190EC6" w:rsidP="00D159F1">
      <w:pPr>
        <w:spacing w:line="240" w:lineRule="auto"/>
      </w:pPr>
      <w:r>
        <w:lastRenderedPageBreak/>
        <w:t xml:space="preserve"> </w:t>
      </w:r>
      <w:r w:rsidRPr="000E73D0">
        <w:rPr>
          <w:rFonts w:ascii="GillSans" w:eastAsia="Times New Roman" w:hAnsi="GillSans"/>
          <w:b/>
          <w:bCs/>
          <w:sz w:val="24"/>
          <w:szCs w:val="26"/>
        </w:rPr>
        <w:t>Utformning, genomförande och</w:t>
      </w:r>
      <w:r w:rsidR="00327F95" w:rsidRPr="000E73D0">
        <w:rPr>
          <w:rFonts w:ascii="GillSans" w:eastAsia="Times New Roman" w:hAnsi="GillSans"/>
          <w:b/>
          <w:bCs/>
          <w:sz w:val="24"/>
          <w:szCs w:val="26"/>
        </w:rPr>
        <w:t xml:space="preserve"> resultat</w:t>
      </w:r>
    </w:p>
    <w:p w14:paraId="1D9270C5" w14:textId="77777777" w:rsidR="00EC4CBB" w:rsidRDefault="00EC4CBB" w:rsidP="0051139B">
      <w:pPr>
        <w:rPr>
          <w:rFonts w:asciiTheme="minorHAnsi" w:eastAsia="Times New Roman" w:hAnsiTheme="minorHAnsi"/>
          <w:b/>
          <w:bCs/>
          <w:color w:val="000000"/>
          <w:sz w:val="21"/>
          <w:szCs w:val="21"/>
        </w:rPr>
      </w:pPr>
    </w:p>
    <w:p w14:paraId="294CDFD4" w14:textId="65D4CB25" w:rsidR="0051139B" w:rsidRDefault="0051139B" w:rsidP="0051139B">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 xml:space="preserve">Måluppfyllelse – kunskap och förståelse </w:t>
      </w:r>
    </w:p>
    <w:p w14:paraId="60832EF6" w14:textId="6F5732B1" w:rsidR="00833A9E" w:rsidRPr="00737EF8" w:rsidRDefault="00833A9E" w:rsidP="00833A9E">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r w:rsidR="00737EF8" w:rsidRPr="00737EF8">
        <w:rPr>
          <w:rFonts w:asciiTheme="minorHAnsi" w:hAnsiTheme="minorHAnsi"/>
          <w:iCs/>
          <w:color w:val="4F81BD" w:themeColor="accent1"/>
          <w:sz w:val="21"/>
          <w:szCs w:val="21"/>
        </w:rPr>
        <w:t>:</w:t>
      </w:r>
    </w:p>
    <w:p w14:paraId="02CEF722" w14:textId="48CBAF72" w:rsidR="00833A9E" w:rsidRPr="00F83D8F" w:rsidRDefault="00833A9E" w:rsidP="00833A9E">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kunskap och förståelse i examensordningen.</w:t>
      </w:r>
    </w:p>
    <w:p w14:paraId="3A2A4AD1" w14:textId="6CA7AE88" w:rsidR="00F12135" w:rsidRDefault="00C03654" w:rsidP="00F12135">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00D13DD6" w14:textId="2433F088" w:rsidR="00ED2458" w:rsidRPr="00ED2458" w:rsidRDefault="006B7D8A" w:rsidP="00ED2458">
      <w:pPr>
        <w:spacing w:before="100" w:beforeAutospacing="1" w:after="0" w:line="240" w:lineRule="auto"/>
        <w:contextualSpacing/>
        <w:rPr>
          <w:rFonts w:asciiTheme="minorHAnsi" w:eastAsia="Times New Roman" w:hAnsiTheme="minorHAnsi" w:cs="Arial"/>
          <w:i/>
          <w:color w:val="000000"/>
          <w:sz w:val="21"/>
          <w:szCs w:val="21"/>
          <w:lang w:eastAsia="sv-SE"/>
        </w:rPr>
      </w:pPr>
      <w:r>
        <w:rPr>
          <w:rFonts w:asciiTheme="minorHAnsi" w:eastAsia="Times New Roman" w:hAnsiTheme="minorHAnsi" w:cs="Arial"/>
          <w:i/>
          <w:color w:val="000000"/>
          <w:sz w:val="21"/>
          <w:szCs w:val="21"/>
          <w:lang w:eastAsia="sv-SE"/>
        </w:rPr>
        <w:t xml:space="preserve">1. </w:t>
      </w:r>
      <w:r w:rsidR="00ED2458" w:rsidRPr="00ED2458">
        <w:rPr>
          <w:rFonts w:asciiTheme="minorHAnsi" w:eastAsia="Times New Roman" w:hAnsiTheme="minorHAnsi" w:cs="Arial"/>
          <w:i/>
          <w:color w:val="000000"/>
          <w:sz w:val="21"/>
          <w:szCs w:val="21"/>
          <w:lang w:eastAsia="sv-SE"/>
        </w:rPr>
        <w:t xml:space="preserve">För ämneslärarexamen med </w:t>
      </w:r>
      <w:r w:rsidR="00ED2458" w:rsidRPr="00ED2458">
        <w:rPr>
          <w:rFonts w:asciiTheme="minorHAnsi" w:eastAsia="Times New Roman" w:hAnsiTheme="minorHAnsi" w:cs="Arial"/>
          <w:b/>
          <w:i/>
          <w:color w:val="000000"/>
          <w:sz w:val="21"/>
          <w:szCs w:val="21"/>
          <w:lang w:eastAsia="sv-SE"/>
        </w:rPr>
        <w:t xml:space="preserve">inriktning mot arbete </w:t>
      </w:r>
      <w:r w:rsidR="007E5A65">
        <w:rPr>
          <w:rFonts w:asciiTheme="minorHAnsi" w:eastAsia="Times New Roman" w:hAnsiTheme="minorHAnsi" w:cs="Arial"/>
          <w:b/>
          <w:i/>
          <w:color w:val="000000"/>
          <w:sz w:val="21"/>
          <w:szCs w:val="21"/>
          <w:lang w:eastAsia="sv-SE"/>
        </w:rPr>
        <w:t xml:space="preserve">i </w:t>
      </w:r>
      <w:r w:rsidR="00ED2458" w:rsidRPr="00ED2458">
        <w:rPr>
          <w:rFonts w:asciiTheme="minorHAnsi" w:eastAsia="Times New Roman" w:hAnsiTheme="minorHAnsi" w:cs="Arial"/>
          <w:b/>
          <w:i/>
          <w:color w:val="000000"/>
          <w:sz w:val="21"/>
          <w:szCs w:val="21"/>
          <w:lang w:eastAsia="sv-SE"/>
        </w:rPr>
        <w:t>gymnasieskolan</w:t>
      </w:r>
      <w:r w:rsidR="00ED2458" w:rsidRPr="00ED2458">
        <w:rPr>
          <w:rFonts w:asciiTheme="minorHAnsi" w:eastAsia="Times New Roman" w:hAnsiTheme="minorHAnsi" w:cs="Arial"/>
          <w:i/>
          <w:color w:val="000000"/>
          <w:sz w:val="21"/>
          <w:szCs w:val="21"/>
          <w:lang w:eastAsia="sv-SE"/>
        </w:rPr>
        <w:t xml:space="preserve"> ska studenten</w:t>
      </w:r>
    </w:p>
    <w:p w14:paraId="763DFB07" w14:textId="77777777" w:rsidR="00ED2458" w:rsidRPr="00ED2458" w:rsidRDefault="00ED2458" w:rsidP="00ED2458">
      <w:pPr>
        <w:numPr>
          <w:ilvl w:val="0"/>
          <w:numId w:val="18"/>
        </w:numPr>
        <w:spacing w:before="100" w:beforeAutospacing="1" w:after="0" w:line="240" w:lineRule="auto"/>
        <w:contextualSpacing/>
        <w:rPr>
          <w:rFonts w:asciiTheme="minorHAnsi" w:eastAsia="Times New Roman" w:hAnsiTheme="minorHAnsi" w:cs="Arial"/>
          <w:i/>
          <w:color w:val="000000"/>
          <w:sz w:val="21"/>
          <w:szCs w:val="21"/>
          <w:lang w:eastAsia="sv-SE"/>
        </w:rPr>
      </w:pPr>
      <w:r w:rsidRPr="00ED2458">
        <w:rPr>
          <w:rFonts w:asciiTheme="minorHAnsi" w:eastAsia="Times New Roman" w:hAnsiTheme="minorHAnsi" w:cs="Arial"/>
          <w:i/>
          <w:color w:val="000000"/>
          <w:sz w:val="21"/>
          <w:szCs w:val="21"/>
          <w:lang w:eastAsia="sv-SE"/>
        </w:rPr>
        <w:t xml:space="preserve">visa sådana ämneskunskaper som krävs för yrkesutövningen, inbegripet såväl brett kunnande inom ämnesstudiernas huvudområde som väsentligt fördjupade kunskaper inom vissa delar av detta område och fördjupad insikt i aktuellt forsknings- och utvecklingsarbete. </w:t>
      </w:r>
    </w:p>
    <w:p w14:paraId="1C6184A3" w14:textId="144795D7" w:rsidR="00212376" w:rsidRPr="00ED2458" w:rsidRDefault="00212376" w:rsidP="00ED2458">
      <w:pPr>
        <w:spacing w:after="0" w:line="240" w:lineRule="auto"/>
        <w:rPr>
          <w:rFonts w:asciiTheme="minorHAnsi" w:hAnsiTheme="minorHAnsi"/>
          <w:i/>
          <w:sz w:val="21"/>
          <w:szCs w:val="21"/>
        </w:rPr>
      </w:pPr>
    </w:p>
    <w:p w14:paraId="3EF1191E" w14:textId="7199341B" w:rsidR="00351407" w:rsidRPr="00725638" w:rsidRDefault="002933F3"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 xml:space="preserve">Argumentationerna för måluppfyllelse för Mål 1 – 5 väljer vi i huvudsak att göra direkt mellan examensmål och aktiviteter, och inte via kursmål i den kurs som aktiviteten sker. </w:t>
      </w:r>
      <w:r w:rsidR="00D14553" w:rsidRPr="00725638">
        <w:rPr>
          <w:rFonts w:asciiTheme="minorHAnsi" w:eastAsia="Times New Roman" w:hAnsiTheme="minorHAnsi"/>
          <w:bCs/>
          <w:iCs/>
          <w:sz w:val="21"/>
          <w:szCs w:val="21"/>
        </w:rPr>
        <w:t xml:space="preserve">Skälet till det är att vi tycker presentationen blir tydligare och att plats sparas för att beskriva och värdera aktiviteter och progression.  </w:t>
      </w:r>
      <w:r w:rsidRPr="00725638">
        <w:rPr>
          <w:rFonts w:asciiTheme="minorHAnsi" w:eastAsia="Times New Roman" w:hAnsiTheme="minorHAnsi"/>
          <w:bCs/>
          <w:iCs/>
          <w:sz w:val="21"/>
          <w:szCs w:val="21"/>
        </w:rPr>
        <w:t xml:space="preserve"> </w:t>
      </w:r>
    </w:p>
    <w:p w14:paraId="53A54FE3" w14:textId="71EC6D27" w:rsidR="00351407" w:rsidRPr="00725638" w:rsidRDefault="00370FB5" w:rsidP="00725638">
      <w:pPr>
        <w:spacing w:line="240" w:lineRule="auto"/>
        <w:rPr>
          <w:rFonts w:asciiTheme="minorHAnsi" w:eastAsia="Times New Roman" w:hAnsiTheme="minorHAnsi"/>
          <w:b/>
          <w:bCs/>
          <w:iCs/>
          <w:sz w:val="21"/>
          <w:szCs w:val="21"/>
        </w:rPr>
      </w:pPr>
      <w:r w:rsidRPr="00725638">
        <w:rPr>
          <w:rFonts w:asciiTheme="minorHAnsi" w:eastAsia="Times New Roman" w:hAnsiTheme="minorHAnsi"/>
          <w:b/>
          <w:bCs/>
          <w:iCs/>
          <w:sz w:val="21"/>
          <w:szCs w:val="21"/>
        </w:rPr>
        <w:t>Brett kunnande</w:t>
      </w:r>
    </w:p>
    <w:p w14:paraId="5A0DA6C9" w14:textId="78AA5446" w:rsidR="00284725" w:rsidRPr="00725638" w:rsidRDefault="0090076B"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Matematikk</w:t>
      </w:r>
      <w:r w:rsidR="00284725" w:rsidRPr="00725638">
        <w:rPr>
          <w:rFonts w:asciiTheme="minorHAnsi" w:eastAsia="Times New Roman" w:hAnsiTheme="minorHAnsi"/>
          <w:bCs/>
          <w:iCs/>
          <w:sz w:val="21"/>
          <w:szCs w:val="21"/>
        </w:rPr>
        <w:t>urserna är valda för att stödja de olika områdena i det centrala innehållet enligt LGY11.</w:t>
      </w:r>
      <w:r w:rsidR="00284725" w:rsidRPr="00725638">
        <w:rPr>
          <w:rFonts w:asciiTheme="minorHAnsi" w:eastAsia="Times New Roman" w:hAnsiTheme="minorHAnsi"/>
          <w:bCs/>
          <w:i/>
          <w:iCs/>
          <w:sz w:val="21"/>
          <w:szCs w:val="21"/>
        </w:rPr>
        <w:t xml:space="preserve"> </w:t>
      </w:r>
      <w:r w:rsidR="00284725" w:rsidRPr="00725638">
        <w:rPr>
          <w:rFonts w:asciiTheme="minorHAnsi" w:eastAsia="Times New Roman" w:hAnsiTheme="minorHAnsi"/>
          <w:bCs/>
          <w:iCs/>
          <w:sz w:val="21"/>
          <w:szCs w:val="21"/>
        </w:rPr>
        <w:t xml:space="preserve">I tabellen nedan redovisas vilka delkurser som stödjer respektive område. </w:t>
      </w:r>
    </w:p>
    <w:tbl>
      <w:tblPr>
        <w:tblStyle w:val="TableGrid"/>
        <w:tblW w:w="0" w:type="auto"/>
        <w:tblLook w:val="04A0" w:firstRow="1" w:lastRow="0" w:firstColumn="1" w:lastColumn="0" w:noHBand="0" w:noVBand="1"/>
      </w:tblPr>
      <w:tblGrid>
        <w:gridCol w:w="3681"/>
        <w:gridCol w:w="4961"/>
      </w:tblGrid>
      <w:tr w:rsidR="00E60225" w:rsidRPr="00725638" w14:paraId="464EA204" w14:textId="77777777" w:rsidTr="00E60225">
        <w:tc>
          <w:tcPr>
            <w:tcW w:w="3681" w:type="dxa"/>
          </w:tcPr>
          <w:p w14:paraId="13CE18F2" w14:textId="2F7BEE1C" w:rsidR="00E60225" w:rsidRPr="00725638" w:rsidRDefault="00E60225" w:rsidP="00725638">
            <w:pPr>
              <w:spacing w:line="240" w:lineRule="auto"/>
              <w:rPr>
                <w:rFonts w:asciiTheme="minorHAnsi" w:eastAsia="Times New Roman" w:hAnsiTheme="minorHAnsi"/>
                <w:b/>
                <w:bCs/>
                <w:iCs/>
                <w:sz w:val="21"/>
                <w:szCs w:val="21"/>
              </w:rPr>
            </w:pPr>
            <w:r w:rsidRPr="00725638">
              <w:rPr>
                <w:rFonts w:asciiTheme="minorHAnsi" w:eastAsia="Times New Roman" w:hAnsiTheme="minorHAnsi"/>
                <w:b/>
                <w:bCs/>
                <w:iCs/>
                <w:sz w:val="21"/>
                <w:szCs w:val="21"/>
              </w:rPr>
              <w:t>Område från centralt innehåll från LGY11</w:t>
            </w:r>
          </w:p>
        </w:tc>
        <w:tc>
          <w:tcPr>
            <w:tcW w:w="4961" w:type="dxa"/>
          </w:tcPr>
          <w:p w14:paraId="649FB263" w14:textId="711FF41F" w:rsidR="00E60225" w:rsidRPr="00725638" w:rsidRDefault="00E246E0" w:rsidP="00725638">
            <w:pPr>
              <w:spacing w:line="240" w:lineRule="auto"/>
              <w:rPr>
                <w:rFonts w:asciiTheme="minorHAnsi" w:eastAsia="Times New Roman" w:hAnsiTheme="minorHAnsi"/>
                <w:b/>
                <w:bCs/>
                <w:iCs/>
                <w:sz w:val="21"/>
                <w:szCs w:val="21"/>
              </w:rPr>
            </w:pPr>
            <w:r w:rsidRPr="00725638">
              <w:rPr>
                <w:rFonts w:asciiTheme="minorHAnsi" w:eastAsia="Times New Roman" w:hAnsiTheme="minorHAnsi"/>
                <w:b/>
                <w:bCs/>
                <w:iCs/>
                <w:sz w:val="21"/>
                <w:szCs w:val="21"/>
              </w:rPr>
              <w:t>Delkurser (7,</w:t>
            </w:r>
            <w:r w:rsidR="00E60225" w:rsidRPr="00725638">
              <w:rPr>
                <w:rFonts w:asciiTheme="minorHAnsi" w:eastAsia="Times New Roman" w:hAnsiTheme="minorHAnsi"/>
                <w:b/>
                <w:bCs/>
                <w:iCs/>
                <w:sz w:val="21"/>
                <w:szCs w:val="21"/>
              </w:rPr>
              <w:t>5 hp) på utbildningen som stödjer området</w:t>
            </w:r>
          </w:p>
        </w:tc>
      </w:tr>
      <w:tr w:rsidR="00E60225" w:rsidRPr="00725638" w14:paraId="481E6F30" w14:textId="77777777" w:rsidTr="00E60225">
        <w:tc>
          <w:tcPr>
            <w:tcW w:w="3681" w:type="dxa"/>
          </w:tcPr>
          <w:p w14:paraId="51AA50AA" w14:textId="3AA0A111" w:rsidR="00E60225" w:rsidRPr="00725638" w:rsidRDefault="00E60225"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Taluppfattning, aritmetik och algebra</w:t>
            </w:r>
          </w:p>
        </w:tc>
        <w:tc>
          <w:tcPr>
            <w:tcW w:w="4961" w:type="dxa"/>
          </w:tcPr>
          <w:p w14:paraId="0DE5621A" w14:textId="05923B5B" w:rsidR="00E60225" w:rsidRPr="00725638" w:rsidRDefault="00E60225"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Grundläggande matematik, Vektorgeometri, Matematikens utveckling, Algebraiska strukturer(valbar)</w:t>
            </w:r>
          </w:p>
        </w:tc>
      </w:tr>
      <w:tr w:rsidR="00E60225" w:rsidRPr="00725638" w14:paraId="75040F18" w14:textId="77777777" w:rsidTr="00E60225">
        <w:tc>
          <w:tcPr>
            <w:tcW w:w="3681" w:type="dxa"/>
          </w:tcPr>
          <w:p w14:paraId="529C7188" w14:textId="50B7FD5F" w:rsidR="00E60225" w:rsidRPr="00725638" w:rsidRDefault="00E60225"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Geometri</w:t>
            </w:r>
          </w:p>
        </w:tc>
        <w:tc>
          <w:tcPr>
            <w:tcW w:w="4961" w:type="dxa"/>
          </w:tcPr>
          <w:p w14:paraId="56BC5A3A" w14:textId="0C95929D" w:rsidR="00E60225" w:rsidRPr="00725638" w:rsidRDefault="00E60225"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Geometri, Vektorgeometri, Matematikens utveckling</w:t>
            </w:r>
            <w:r w:rsidRPr="00725638">
              <w:rPr>
                <w:rFonts w:asciiTheme="minorHAnsi" w:eastAsia="Times New Roman" w:hAnsiTheme="minorHAnsi"/>
                <w:bCs/>
                <w:iCs/>
                <w:sz w:val="21"/>
                <w:szCs w:val="21"/>
              </w:rPr>
              <w:br/>
              <w:t>Flervariabelanalys</w:t>
            </w:r>
          </w:p>
        </w:tc>
      </w:tr>
      <w:tr w:rsidR="00E60225" w:rsidRPr="00725638" w14:paraId="3F186B9E" w14:textId="77777777" w:rsidTr="00E60225">
        <w:tc>
          <w:tcPr>
            <w:tcW w:w="3681" w:type="dxa"/>
          </w:tcPr>
          <w:p w14:paraId="37C40D7F" w14:textId="0A3DD810" w:rsidR="00E60225" w:rsidRPr="00725638" w:rsidRDefault="00E60225"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Sannolikhetslära och statistik</w:t>
            </w:r>
          </w:p>
        </w:tc>
        <w:tc>
          <w:tcPr>
            <w:tcW w:w="4961" w:type="dxa"/>
          </w:tcPr>
          <w:p w14:paraId="77468BB0" w14:textId="7AD7A674" w:rsidR="00E60225" w:rsidRPr="00725638" w:rsidRDefault="00E60225"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Grundläggande matematik, Sannolikhetslära och statistik</w:t>
            </w:r>
          </w:p>
        </w:tc>
      </w:tr>
      <w:tr w:rsidR="00E60225" w:rsidRPr="00725638" w14:paraId="643DD9E3" w14:textId="77777777" w:rsidTr="00E60225">
        <w:tc>
          <w:tcPr>
            <w:tcW w:w="3681" w:type="dxa"/>
          </w:tcPr>
          <w:p w14:paraId="26E568DD" w14:textId="1292CA99" w:rsidR="00E60225" w:rsidRPr="00725638" w:rsidRDefault="00E60225"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Samband och förändring</w:t>
            </w:r>
          </w:p>
        </w:tc>
        <w:tc>
          <w:tcPr>
            <w:tcW w:w="4961" w:type="dxa"/>
          </w:tcPr>
          <w:p w14:paraId="49F49F4E" w14:textId="20511F73" w:rsidR="00E60225" w:rsidRPr="00725638" w:rsidRDefault="009A3EC3" w:rsidP="00725638">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Analys I</w:t>
            </w:r>
            <w:r w:rsidR="00E60225" w:rsidRPr="00725638">
              <w:rPr>
                <w:rFonts w:asciiTheme="minorHAnsi" w:eastAsia="Times New Roman" w:hAnsiTheme="minorHAnsi"/>
                <w:bCs/>
                <w:iCs/>
                <w:sz w:val="21"/>
                <w:szCs w:val="21"/>
              </w:rPr>
              <w:t>,</w:t>
            </w:r>
            <w:r>
              <w:rPr>
                <w:rFonts w:asciiTheme="minorHAnsi" w:eastAsia="Times New Roman" w:hAnsiTheme="minorHAnsi"/>
                <w:bCs/>
                <w:iCs/>
                <w:sz w:val="21"/>
                <w:szCs w:val="21"/>
              </w:rPr>
              <w:t xml:space="preserve"> Analys II</w:t>
            </w:r>
            <w:r w:rsidR="00E60225" w:rsidRPr="00725638">
              <w:rPr>
                <w:rFonts w:asciiTheme="minorHAnsi" w:eastAsia="Times New Roman" w:hAnsiTheme="minorHAnsi"/>
                <w:bCs/>
                <w:iCs/>
                <w:sz w:val="21"/>
                <w:szCs w:val="21"/>
              </w:rPr>
              <w:t>, Flervariabelanalys</w:t>
            </w:r>
            <w:r w:rsidR="00E60225" w:rsidRPr="00725638">
              <w:rPr>
                <w:rFonts w:asciiTheme="minorHAnsi" w:eastAsia="Times New Roman" w:hAnsiTheme="minorHAnsi"/>
                <w:bCs/>
                <w:iCs/>
                <w:sz w:val="21"/>
                <w:szCs w:val="21"/>
              </w:rPr>
              <w:br/>
              <w:t>Ordinära differentialekvationer(valbar)</w:t>
            </w:r>
          </w:p>
        </w:tc>
      </w:tr>
      <w:tr w:rsidR="00E60225" w:rsidRPr="00725638" w14:paraId="7BF307B7" w14:textId="77777777" w:rsidTr="00E60225">
        <w:tc>
          <w:tcPr>
            <w:tcW w:w="3681" w:type="dxa"/>
          </w:tcPr>
          <w:p w14:paraId="33DCC36A" w14:textId="32453E49" w:rsidR="00E60225" w:rsidRPr="00725638" w:rsidRDefault="00E60225"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Problemlösning</w:t>
            </w:r>
          </w:p>
        </w:tc>
        <w:tc>
          <w:tcPr>
            <w:tcW w:w="4961" w:type="dxa"/>
          </w:tcPr>
          <w:p w14:paraId="37418D34" w14:textId="64F4B9D6" w:rsidR="00E60225" w:rsidRPr="00725638" w:rsidRDefault="00E60225"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Samtliga matematikkurser och matematikdidaktikkurser</w:t>
            </w:r>
          </w:p>
        </w:tc>
      </w:tr>
      <w:tr w:rsidR="00E60225" w:rsidRPr="00725638" w14:paraId="42170334" w14:textId="77777777" w:rsidTr="00E60225">
        <w:tc>
          <w:tcPr>
            <w:tcW w:w="3681" w:type="dxa"/>
          </w:tcPr>
          <w:p w14:paraId="357BF3B6" w14:textId="3EA32FFA" w:rsidR="00E60225" w:rsidRPr="00725638" w:rsidRDefault="00E60225"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Diskret matematik</w:t>
            </w:r>
          </w:p>
        </w:tc>
        <w:tc>
          <w:tcPr>
            <w:tcW w:w="4961" w:type="dxa"/>
          </w:tcPr>
          <w:p w14:paraId="6F416D3F" w14:textId="60600ADB" w:rsidR="00E60225" w:rsidRPr="00725638" w:rsidRDefault="00E60225"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Grundläggande matematik, Diskret mat</w:t>
            </w:r>
            <w:r w:rsidR="002933F3" w:rsidRPr="00725638">
              <w:rPr>
                <w:rFonts w:asciiTheme="minorHAnsi" w:eastAsia="Times New Roman" w:hAnsiTheme="minorHAnsi"/>
                <w:bCs/>
                <w:iCs/>
                <w:sz w:val="21"/>
                <w:szCs w:val="21"/>
              </w:rPr>
              <w:t>ematik</w:t>
            </w:r>
            <w:r w:rsidR="002933F3" w:rsidRPr="00725638">
              <w:rPr>
                <w:rFonts w:asciiTheme="minorHAnsi" w:eastAsia="Times New Roman" w:hAnsiTheme="minorHAnsi"/>
                <w:bCs/>
                <w:iCs/>
                <w:sz w:val="21"/>
                <w:szCs w:val="21"/>
              </w:rPr>
              <w:br/>
              <w:t xml:space="preserve">Algebraiska strukturer </w:t>
            </w:r>
            <w:r w:rsidRPr="00725638">
              <w:rPr>
                <w:rFonts w:asciiTheme="minorHAnsi" w:eastAsia="Times New Roman" w:hAnsiTheme="minorHAnsi"/>
                <w:bCs/>
                <w:iCs/>
                <w:sz w:val="21"/>
                <w:szCs w:val="21"/>
              </w:rPr>
              <w:t>(valbar)</w:t>
            </w:r>
          </w:p>
        </w:tc>
      </w:tr>
    </w:tbl>
    <w:p w14:paraId="17858BC1" w14:textId="77777777" w:rsidR="006E0C77" w:rsidRPr="00725638" w:rsidRDefault="006E0C77" w:rsidP="00725638">
      <w:pPr>
        <w:spacing w:line="240" w:lineRule="auto"/>
        <w:rPr>
          <w:rFonts w:asciiTheme="minorHAnsi" w:eastAsia="Times New Roman" w:hAnsiTheme="minorHAnsi"/>
          <w:bCs/>
          <w:iCs/>
          <w:sz w:val="21"/>
          <w:szCs w:val="21"/>
        </w:rPr>
      </w:pPr>
    </w:p>
    <w:p w14:paraId="69191E12" w14:textId="405490C6" w:rsidR="005D023A" w:rsidRPr="00725638" w:rsidRDefault="00284725"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lastRenderedPageBreak/>
        <w:t>Undervisningen i de flesta matematikkurser sker genom föreläsningar och räkneövningar</w:t>
      </w:r>
      <w:r w:rsidR="00DC3756" w:rsidRPr="00725638">
        <w:rPr>
          <w:rFonts w:asciiTheme="minorHAnsi" w:eastAsia="Times New Roman" w:hAnsiTheme="minorHAnsi"/>
          <w:bCs/>
          <w:iCs/>
          <w:sz w:val="21"/>
          <w:szCs w:val="21"/>
        </w:rPr>
        <w:t xml:space="preserve"> och kunskapsmålen</w:t>
      </w:r>
      <w:r w:rsidRPr="00725638">
        <w:rPr>
          <w:rFonts w:asciiTheme="minorHAnsi" w:eastAsia="Times New Roman" w:hAnsiTheme="minorHAnsi"/>
          <w:bCs/>
          <w:iCs/>
          <w:sz w:val="21"/>
          <w:szCs w:val="21"/>
        </w:rPr>
        <w:t xml:space="preserve"> </w:t>
      </w:r>
      <w:r w:rsidR="005D023A" w:rsidRPr="00725638">
        <w:rPr>
          <w:rFonts w:asciiTheme="minorHAnsi" w:eastAsia="Times New Roman" w:hAnsiTheme="minorHAnsi"/>
          <w:bCs/>
          <w:iCs/>
          <w:sz w:val="21"/>
          <w:szCs w:val="21"/>
        </w:rPr>
        <w:t xml:space="preserve">examineras i </w:t>
      </w:r>
      <w:r w:rsidR="00DF0D1E" w:rsidRPr="00725638">
        <w:rPr>
          <w:rFonts w:asciiTheme="minorHAnsi" w:eastAsia="Times New Roman" w:hAnsiTheme="minorHAnsi"/>
          <w:bCs/>
          <w:iCs/>
          <w:sz w:val="21"/>
          <w:szCs w:val="21"/>
        </w:rPr>
        <w:t>de flesta kurser med skriftlig tentamen.</w:t>
      </w:r>
      <w:r w:rsidR="00DC3756" w:rsidRPr="00725638">
        <w:rPr>
          <w:rFonts w:asciiTheme="minorHAnsi" w:eastAsia="Times New Roman" w:hAnsiTheme="minorHAnsi"/>
          <w:bCs/>
          <w:iCs/>
          <w:sz w:val="21"/>
          <w:szCs w:val="21"/>
        </w:rPr>
        <w:t xml:space="preserve"> </w:t>
      </w:r>
      <w:r w:rsidR="00F97FB2" w:rsidRPr="00725638">
        <w:rPr>
          <w:rFonts w:asciiTheme="minorHAnsi" w:eastAsia="Times New Roman" w:hAnsiTheme="minorHAnsi"/>
          <w:bCs/>
          <w:iCs/>
          <w:sz w:val="21"/>
          <w:szCs w:val="21"/>
        </w:rPr>
        <w:t>Examinationen består av två provmoment. Det ena examinerar matematisk teori i förhållande till bland annat bevis och det andra examinerar problemlösning ofta i form av beräkningar och skriftlig kommunikation av uppgiftsl</w:t>
      </w:r>
      <w:r w:rsidR="00340D13">
        <w:rPr>
          <w:rFonts w:asciiTheme="minorHAnsi" w:eastAsia="Times New Roman" w:hAnsiTheme="minorHAnsi"/>
          <w:bCs/>
          <w:iCs/>
          <w:sz w:val="21"/>
          <w:szCs w:val="21"/>
        </w:rPr>
        <w:t xml:space="preserve">ösningar. Studenterna examineras också genom </w:t>
      </w:r>
      <w:r w:rsidR="00F97FB2" w:rsidRPr="00725638">
        <w:rPr>
          <w:rFonts w:asciiTheme="minorHAnsi" w:eastAsia="Times New Roman" w:hAnsiTheme="minorHAnsi"/>
          <w:bCs/>
          <w:iCs/>
          <w:sz w:val="21"/>
          <w:szCs w:val="21"/>
        </w:rPr>
        <w:t xml:space="preserve">projektarbeten och inlämningsuppgifter (exempelvis i kurserna </w:t>
      </w:r>
      <w:r w:rsidR="00F97FB2" w:rsidRPr="00725638">
        <w:rPr>
          <w:rFonts w:asciiTheme="minorHAnsi" w:eastAsia="Times New Roman" w:hAnsiTheme="minorHAnsi"/>
          <w:bCs/>
          <w:i/>
          <w:iCs/>
          <w:sz w:val="21"/>
          <w:szCs w:val="21"/>
        </w:rPr>
        <w:t>Geometri</w:t>
      </w:r>
      <w:r w:rsidR="00F97FB2" w:rsidRPr="00725638">
        <w:rPr>
          <w:rFonts w:asciiTheme="minorHAnsi" w:eastAsia="Times New Roman" w:hAnsiTheme="minorHAnsi"/>
          <w:bCs/>
          <w:iCs/>
          <w:sz w:val="21"/>
          <w:szCs w:val="21"/>
        </w:rPr>
        <w:t xml:space="preserve">, </w:t>
      </w:r>
      <w:r w:rsidR="00F97FB2" w:rsidRPr="00725638">
        <w:rPr>
          <w:rFonts w:asciiTheme="minorHAnsi" w:eastAsia="Times New Roman" w:hAnsiTheme="minorHAnsi"/>
          <w:bCs/>
          <w:i/>
          <w:iCs/>
          <w:sz w:val="21"/>
          <w:szCs w:val="21"/>
        </w:rPr>
        <w:t>Matematikens utveckling</w:t>
      </w:r>
      <w:r w:rsidR="00F97FB2" w:rsidRPr="00725638">
        <w:rPr>
          <w:rFonts w:asciiTheme="minorHAnsi" w:eastAsia="Times New Roman" w:hAnsiTheme="minorHAnsi"/>
          <w:bCs/>
          <w:iCs/>
          <w:sz w:val="21"/>
          <w:szCs w:val="21"/>
        </w:rPr>
        <w:t xml:space="preserve"> och </w:t>
      </w:r>
      <w:r w:rsidR="00F97FB2" w:rsidRPr="00725638">
        <w:rPr>
          <w:rFonts w:asciiTheme="minorHAnsi" w:eastAsia="Times New Roman" w:hAnsiTheme="minorHAnsi"/>
          <w:bCs/>
          <w:i/>
          <w:iCs/>
          <w:sz w:val="21"/>
          <w:szCs w:val="21"/>
        </w:rPr>
        <w:t>Ordinära differentialekvationer</w:t>
      </w:r>
      <w:r w:rsidR="00F97FB2" w:rsidRPr="00725638">
        <w:rPr>
          <w:rFonts w:asciiTheme="minorHAnsi" w:eastAsia="Times New Roman" w:hAnsiTheme="minorHAnsi"/>
          <w:bCs/>
          <w:iCs/>
          <w:sz w:val="21"/>
          <w:szCs w:val="21"/>
        </w:rPr>
        <w:t xml:space="preserve">) som kräver att de i ett tidigt skede av matematikstudierna </w:t>
      </w:r>
      <w:r w:rsidR="00340D13">
        <w:rPr>
          <w:rFonts w:asciiTheme="minorHAnsi" w:eastAsia="Times New Roman" w:hAnsiTheme="minorHAnsi"/>
          <w:bCs/>
          <w:iCs/>
          <w:sz w:val="21"/>
          <w:szCs w:val="21"/>
        </w:rPr>
        <w:t>introduceras</w:t>
      </w:r>
      <w:r w:rsidR="00F97FB2" w:rsidRPr="00725638">
        <w:rPr>
          <w:rFonts w:asciiTheme="minorHAnsi" w:eastAsia="Times New Roman" w:hAnsiTheme="minorHAnsi"/>
          <w:bCs/>
          <w:iCs/>
          <w:sz w:val="21"/>
          <w:szCs w:val="21"/>
        </w:rPr>
        <w:t xml:space="preserve"> i hur matematik kan kommuniceras i text. Kunskaperna de får om matematiskt skrivande i kurserna fördjupas sedan i kursen </w:t>
      </w:r>
      <w:r w:rsidR="00F97FB2" w:rsidRPr="00725638">
        <w:rPr>
          <w:rFonts w:asciiTheme="minorHAnsi" w:eastAsia="Times New Roman" w:hAnsiTheme="minorHAnsi"/>
          <w:bCs/>
          <w:i/>
          <w:iCs/>
          <w:sz w:val="21"/>
          <w:szCs w:val="21"/>
        </w:rPr>
        <w:t>Matematik, vetenskap och samhälle</w:t>
      </w:r>
      <w:r w:rsidR="00340D13">
        <w:rPr>
          <w:rFonts w:asciiTheme="minorHAnsi" w:eastAsia="Times New Roman" w:hAnsiTheme="minorHAnsi"/>
          <w:bCs/>
          <w:iCs/>
          <w:sz w:val="21"/>
          <w:szCs w:val="21"/>
        </w:rPr>
        <w:t xml:space="preserve"> med explicit skrivträning av text innehållande matematiska symboler.</w:t>
      </w:r>
      <w:r w:rsidR="00F97FB2" w:rsidRPr="00725638">
        <w:rPr>
          <w:rFonts w:asciiTheme="minorHAnsi" w:eastAsia="Times New Roman" w:hAnsiTheme="minorHAnsi"/>
          <w:bCs/>
          <w:iCs/>
          <w:sz w:val="21"/>
          <w:szCs w:val="21"/>
        </w:rPr>
        <w:t xml:space="preserve"> </w:t>
      </w:r>
      <w:r w:rsidR="005D023A" w:rsidRPr="00725638">
        <w:rPr>
          <w:rFonts w:asciiTheme="minorHAnsi" w:eastAsia="Times New Roman" w:hAnsiTheme="minorHAnsi"/>
          <w:bCs/>
          <w:iCs/>
          <w:sz w:val="21"/>
          <w:szCs w:val="21"/>
        </w:rPr>
        <w:t>Digitala verktyg och mate</w:t>
      </w:r>
      <w:r w:rsidR="00CA1F6A" w:rsidRPr="00725638">
        <w:rPr>
          <w:rFonts w:asciiTheme="minorHAnsi" w:eastAsia="Times New Roman" w:hAnsiTheme="minorHAnsi"/>
          <w:bCs/>
          <w:iCs/>
          <w:sz w:val="21"/>
          <w:szCs w:val="21"/>
        </w:rPr>
        <w:t xml:space="preserve">matisk programvara </w:t>
      </w:r>
      <w:r w:rsidR="00F97FB2" w:rsidRPr="00725638">
        <w:rPr>
          <w:rFonts w:asciiTheme="minorHAnsi" w:eastAsia="Times New Roman" w:hAnsiTheme="minorHAnsi"/>
          <w:bCs/>
          <w:iCs/>
          <w:sz w:val="21"/>
          <w:szCs w:val="21"/>
        </w:rPr>
        <w:t xml:space="preserve">används på olika sätt i kurserna. I Kursen Geometri används det digitala verktyget </w:t>
      </w:r>
      <w:r w:rsidR="00F97FB2" w:rsidRPr="00725638">
        <w:rPr>
          <w:rFonts w:asciiTheme="minorHAnsi" w:eastAsia="Times New Roman" w:hAnsiTheme="minorHAnsi"/>
          <w:bCs/>
          <w:i/>
          <w:iCs/>
          <w:sz w:val="21"/>
          <w:szCs w:val="21"/>
        </w:rPr>
        <w:t>GeoGebra</w:t>
      </w:r>
      <w:r w:rsidR="00F97FB2" w:rsidRPr="00725638">
        <w:rPr>
          <w:rFonts w:asciiTheme="minorHAnsi" w:eastAsia="Times New Roman" w:hAnsiTheme="minorHAnsi"/>
          <w:bCs/>
          <w:iCs/>
          <w:sz w:val="21"/>
          <w:szCs w:val="21"/>
        </w:rPr>
        <w:t xml:space="preserve"> bland annat för </w:t>
      </w:r>
      <w:r w:rsidR="00890C1E" w:rsidRPr="00725638">
        <w:rPr>
          <w:rFonts w:asciiTheme="minorHAnsi" w:eastAsia="Times New Roman" w:hAnsiTheme="minorHAnsi"/>
          <w:bCs/>
          <w:iCs/>
          <w:sz w:val="21"/>
          <w:szCs w:val="21"/>
        </w:rPr>
        <w:t xml:space="preserve">geometriska konstruktionsproblem. </w:t>
      </w:r>
      <w:r w:rsidR="00F97FB2" w:rsidRPr="00725638">
        <w:rPr>
          <w:rFonts w:asciiTheme="minorHAnsi" w:eastAsia="Times New Roman" w:hAnsiTheme="minorHAnsi"/>
          <w:bCs/>
          <w:iCs/>
          <w:sz w:val="21"/>
          <w:szCs w:val="21"/>
        </w:rPr>
        <w:t>I</w:t>
      </w:r>
      <w:r w:rsidR="00890C1E" w:rsidRPr="00725638">
        <w:rPr>
          <w:rFonts w:asciiTheme="minorHAnsi" w:eastAsia="Times New Roman" w:hAnsiTheme="minorHAnsi"/>
          <w:bCs/>
          <w:iCs/>
          <w:sz w:val="21"/>
          <w:szCs w:val="21"/>
        </w:rPr>
        <w:t xml:space="preserve"> diskret matematik används </w:t>
      </w:r>
      <w:r w:rsidR="00890C1E" w:rsidRPr="00725638">
        <w:rPr>
          <w:rFonts w:asciiTheme="minorHAnsi" w:eastAsia="Times New Roman" w:hAnsiTheme="minorHAnsi"/>
          <w:bCs/>
          <w:i/>
          <w:iCs/>
          <w:sz w:val="21"/>
          <w:szCs w:val="21"/>
        </w:rPr>
        <w:t>Mathematica</w:t>
      </w:r>
      <w:r w:rsidR="00890C1E" w:rsidRPr="00725638">
        <w:rPr>
          <w:rFonts w:asciiTheme="minorHAnsi" w:eastAsia="Times New Roman" w:hAnsiTheme="minorHAnsi"/>
          <w:bCs/>
          <w:iCs/>
          <w:sz w:val="21"/>
          <w:szCs w:val="21"/>
        </w:rPr>
        <w:t xml:space="preserve"> som verktyg för bland annat visualisering av grafer och dynamiska system. </w:t>
      </w:r>
      <w:r w:rsidR="00890C1E" w:rsidRPr="00725638">
        <w:rPr>
          <w:rFonts w:asciiTheme="minorHAnsi" w:eastAsia="Times New Roman" w:hAnsiTheme="minorHAnsi"/>
          <w:bCs/>
          <w:i/>
          <w:iCs/>
          <w:sz w:val="21"/>
          <w:szCs w:val="21"/>
        </w:rPr>
        <w:t>I S</w:t>
      </w:r>
      <w:r w:rsidR="00F97FB2" w:rsidRPr="00725638">
        <w:rPr>
          <w:rFonts w:asciiTheme="minorHAnsi" w:eastAsia="Times New Roman" w:hAnsiTheme="minorHAnsi"/>
          <w:bCs/>
          <w:i/>
          <w:iCs/>
          <w:sz w:val="21"/>
          <w:szCs w:val="21"/>
        </w:rPr>
        <w:t>annolikhetslära och statistik</w:t>
      </w:r>
      <w:r w:rsidR="00F97FB2" w:rsidRPr="00725638">
        <w:rPr>
          <w:rFonts w:asciiTheme="minorHAnsi" w:eastAsia="Times New Roman" w:hAnsiTheme="minorHAnsi"/>
          <w:bCs/>
          <w:iCs/>
          <w:sz w:val="21"/>
          <w:szCs w:val="21"/>
        </w:rPr>
        <w:t xml:space="preserve"> får studenterna vidga sin</w:t>
      </w:r>
      <w:r w:rsidR="00890C1E" w:rsidRPr="00725638">
        <w:rPr>
          <w:rFonts w:asciiTheme="minorHAnsi" w:eastAsia="Times New Roman" w:hAnsiTheme="minorHAnsi"/>
          <w:bCs/>
          <w:iCs/>
          <w:sz w:val="21"/>
          <w:szCs w:val="21"/>
        </w:rPr>
        <w:t xml:space="preserve"> kunskaper om matematiska räknehjälpmedel genom att i </w:t>
      </w:r>
      <w:r w:rsidR="00890C1E" w:rsidRPr="00725638">
        <w:rPr>
          <w:rFonts w:asciiTheme="minorHAnsi" w:eastAsia="Times New Roman" w:hAnsiTheme="minorHAnsi"/>
          <w:bCs/>
          <w:i/>
          <w:iCs/>
          <w:sz w:val="21"/>
          <w:szCs w:val="21"/>
        </w:rPr>
        <w:t>R</w:t>
      </w:r>
      <w:r w:rsidR="00890C1E" w:rsidRPr="00725638">
        <w:rPr>
          <w:rFonts w:asciiTheme="minorHAnsi" w:eastAsia="Times New Roman" w:hAnsiTheme="minorHAnsi"/>
          <w:bCs/>
          <w:iCs/>
          <w:sz w:val="21"/>
          <w:szCs w:val="21"/>
        </w:rPr>
        <w:t xml:space="preserve"> eller </w:t>
      </w:r>
      <w:r w:rsidR="00890C1E" w:rsidRPr="00725638">
        <w:rPr>
          <w:rFonts w:asciiTheme="minorHAnsi" w:eastAsia="Times New Roman" w:hAnsiTheme="minorHAnsi"/>
          <w:bCs/>
          <w:i/>
          <w:iCs/>
          <w:sz w:val="21"/>
          <w:szCs w:val="21"/>
        </w:rPr>
        <w:t>Matlab</w:t>
      </w:r>
      <w:r w:rsidR="00890C1E" w:rsidRPr="00725638">
        <w:rPr>
          <w:rFonts w:asciiTheme="minorHAnsi" w:eastAsia="Times New Roman" w:hAnsiTheme="minorHAnsi"/>
          <w:bCs/>
          <w:iCs/>
          <w:sz w:val="21"/>
          <w:szCs w:val="21"/>
        </w:rPr>
        <w:t xml:space="preserve"> genomföra statistiska beräkningar för </w:t>
      </w:r>
      <w:r w:rsidR="00AC0305" w:rsidRPr="00725638">
        <w:rPr>
          <w:rFonts w:asciiTheme="minorHAnsi" w:eastAsia="Times New Roman" w:hAnsiTheme="minorHAnsi"/>
          <w:bCs/>
          <w:iCs/>
          <w:sz w:val="21"/>
          <w:szCs w:val="21"/>
        </w:rPr>
        <w:t>givna data.</w:t>
      </w:r>
    </w:p>
    <w:p w14:paraId="752D6808" w14:textId="266FA577" w:rsidR="00EF5BA0" w:rsidRPr="00725638" w:rsidRDefault="005D023A"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Det ämnesdidaktiska innehållet behandlas i tre delkurser</w:t>
      </w:r>
      <w:r w:rsidR="00502D5E" w:rsidRPr="00725638">
        <w:rPr>
          <w:rFonts w:asciiTheme="minorHAnsi" w:eastAsia="Times New Roman" w:hAnsiTheme="minorHAnsi"/>
          <w:bCs/>
          <w:iCs/>
          <w:sz w:val="21"/>
          <w:szCs w:val="21"/>
        </w:rPr>
        <w:t xml:space="preserve">, </w:t>
      </w:r>
      <w:r w:rsidR="00EF5BA0" w:rsidRPr="00725638">
        <w:rPr>
          <w:rFonts w:asciiTheme="minorHAnsi" w:eastAsia="Times New Roman" w:hAnsiTheme="minorHAnsi"/>
          <w:bCs/>
          <w:i/>
          <w:iCs/>
          <w:sz w:val="21"/>
          <w:szCs w:val="21"/>
        </w:rPr>
        <w:t>Matematikdidaktik 1, 2</w:t>
      </w:r>
      <w:r w:rsidR="00E246E0" w:rsidRPr="00725638">
        <w:rPr>
          <w:rFonts w:asciiTheme="minorHAnsi" w:eastAsia="Times New Roman" w:hAnsiTheme="minorHAnsi"/>
          <w:bCs/>
          <w:i/>
          <w:iCs/>
          <w:sz w:val="21"/>
          <w:szCs w:val="21"/>
        </w:rPr>
        <w:t xml:space="preserve"> </w:t>
      </w:r>
      <w:r w:rsidR="00E246E0" w:rsidRPr="00725638">
        <w:rPr>
          <w:rFonts w:asciiTheme="minorHAnsi" w:eastAsia="Times New Roman" w:hAnsiTheme="minorHAnsi"/>
          <w:bCs/>
          <w:iCs/>
          <w:sz w:val="21"/>
          <w:szCs w:val="21"/>
        </w:rPr>
        <w:t>och</w:t>
      </w:r>
      <w:r w:rsidR="00EF5BA0" w:rsidRPr="00725638">
        <w:rPr>
          <w:rFonts w:asciiTheme="minorHAnsi" w:eastAsia="Times New Roman" w:hAnsiTheme="minorHAnsi"/>
          <w:bCs/>
          <w:i/>
          <w:iCs/>
          <w:sz w:val="21"/>
          <w:szCs w:val="21"/>
        </w:rPr>
        <w:t xml:space="preserve"> 3</w:t>
      </w:r>
      <w:r w:rsidR="00E246E0" w:rsidRPr="00725638">
        <w:rPr>
          <w:rFonts w:asciiTheme="minorHAnsi" w:eastAsia="Times New Roman" w:hAnsiTheme="minorHAnsi"/>
          <w:bCs/>
          <w:i/>
          <w:iCs/>
          <w:sz w:val="21"/>
          <w:szCs w:val="21"/>
        </w:rPr>
        <w:t>.</w:t>
      </w:r>
      <w:r w:rsidR="00E246E0" w:rsidRPr="00725638">
        <w:rPr>
          <w:rFonts w:asciiTheme="minorHAnsi" w:eastAsia="Times New Roman" w:hAnsiTheme="minorHAnsi"/>
          <w:bCs/>
          <w:iCs/>
          <w:sz w:val="21"/>
          <w:szCs w:val="21"/>
        </w:rPr>
        <w:t xml:space="preserve">  </w:t>
      </w:r>
      <w:r w:rsidR="00EF5BA0" w:rsidRPr="00725638">
        <w:rPr>
          <w:rFonts w:asciiTheme="minorHAnsi" w:eastAsia="Times New Roman" w:hAnsiTheme="minorHAnsi"/>
          <w:bCs/>
          <w:iCs/>
          <w:sz w:val="21"/>
          <w:szCs w:val="21"/>
        </w:rPr>
        <w:t>Under de tre första terminerna läses en didaktikkurs per termin där delar av innehållet i matematikkurserna behandlas i relation till gymnasieskolans matematikundervisning</w:t>
      </w:r>
      <w:r w:rsidR="002A6FA2" w:rsidRPr="00725638">
        <w:rPr>
          <w:rFonts w:asciiTheme="minorHAnsi" w:eastAsia="Times New Roman" w:hAnsiTheme="minorHAnsi"/>
          <w:bCs/>
          <w:iCs/>
          <w:sz w:val="21"/>
          <w:szCs w:val="21"/>
        </w:rPr>
        <w:t xml:space="preserve">. </w:t>
      </w:r>
      <w:r w:rsidR="00EF5BA0" w:rsidRPr="00725638">
        <w:rPr>
          <w:rFonts w:asciiTheme="minorHAnsi" w:eastAsia="Times New Roman" w:hAnsiTheme="minorHAnsi"/>
          <w:bCs/>
          <w:iCs/>
          <w:sz w:val="21"/>
          <w:szCs w:val="21"/>
        </w:rPr>
        <w:t>För att stärka kopplingen mellan matematikkurser och didaktikkurse</w:t>
      </w:r>
      <w:r w:rsidR="00340D13">
        <w:rPr>
          <w:rFonts w:asciiTheme="minorHAnsi" w:eastAsia="Times New Roman" w:hAnsiTheme="minorHAnsi"/>
          <w:bCs/>
          <w:iCs/>
          <w:sz w:val="21"/>
          <w:szCs w:val="21"/>
        </w:rPr>
        <w:t>r genomför studenterna så kallade</w:t>
      </w:r>
      <w:r w:rsidR="00EF5BA0" w:rsidRPr="00725638">
        <w:rPr>
          <w:rFonts w:asciiTheme="minorHAnsi" w:eastAsia="Times New Roman" w:hAnsiTheme="minorHAnsi"/>
          <w:bCs/>
          <w:iCs/>
          <w:sz w:val="21"/>
          <w:szCs w:val="21"/>
        </w:rPr>
        <w:t xml:space="preserve"> portfoliouppgifter. Dessa uppgifter är formulerade av respektive kursansvarig för matematikkurserna och handlar bland annat om att studenterna ska reflektera över vilka representationer som används vid introduktion till olika matematikområden. Hur ett matematiskt bevis presenteras och hur det skulle kunna troliggöras för gymnasieelever med stöd av andra representationer. Men kan även handla om hur kopplingen mellan olika begrepp behandlas. Ett exempel </w:t>
      </w:r>
      <w:r w:rsidR="00620D25">
        <w:rPr>
          <w:rFonts w:asciiTheme="minorHAnsi" w:eastAsia="Times New Roman" w:hAnsiTheme="minorHAnsi"/>
          <w:bCs/>
          <w:iCs/>
          <w:sz w:val="21"/>
          <w:szCs w:val="21"/>
        </w:rPr>
        <w:t xml:space="preserve">från </w:t>
      </w:r>
      <w:r w:rsidR="00620D25" w:rsidRPr="00620D25">
        <w:rPr>
          <w:rFonts w:asciiTheme="minorHAnsi" w:eastAsia="Times New Roman" w:hAnsiTheme="minorHAnsi"/>
          <w:bCs/>
          <w:i/>
          <w:iCs/>
          <w:sz w:val="21"/>
          <w:szCs w:val="21"/>
        </w:rPr>
        <w:t>Analys I</w:t>
      </w:r>
      <w:r w:rsidR="00620D25">
        <w:rPr>
          <w:rFonts w:asciiTheme="minorHAnsi" w:eastAsia="Times New Roman" w:hAnsiTheme="minorHAnsi"/>
          <w:bCs/>
          <w:iCs/>
          <w:sz w:val="21"/>
          <w:szCs w:val="21"/>
        </w:rPr>
        <w:t xml:space="preserve"> </w:t>
      </w:r>
      <w:r w:rsidR="00EF5BA0" w:rsidRPr="00725638">
        <w:rPr>
          <w:rFonts w:asciiTheme="minorHAnsi" w:eastAsia="Times New Roman" w:hAnsiTheme="minorHAnsi"/>
          <w:bCs/>
          <w:iCs/>
          <w:sz w:val="21"/>
          <w:szCs w:val="21"/>
        </w:rPr>
        <w:t xml:space="preserve">är: Hur förklaras kopplingen mellan en funktions andraderivata och dess graf? Vad används </w:t>
      </w:r>
      <w:r w:rsidR="00620D25">
        <w:rPr>
          <w:rFonts w:asciiTheme="minorHAnsi" w:eastAsia="Times New Roman" w:hAnsiTheme="minorHAnsi"/>
          <w:bCs/>
          <w:iCs/>
          <w:sz w:val="21"/>
          <w:szCs w:val="21"/>
        </w:rPr>
        <w:t>andraderivatan till</w:t>
      </w:r>
      <w:r w:rsidR="00EF5BA0" w:rsidRPr="00725638">
        <w:rPr>
          <w:rFonts w:asciiTheme="minorHAnsi" w:eastAsia="Times New Roman" w:hAnsiTheme="minorHAnsi"/>
          <w:bCs/>
          <w:iCs/>
          <w:sz w:val="21"/>
          <w:szCs w:val="21"/>
        </w:rPr>
        <w:t>, utöver grafskissning? Vad tillför dessa tillämpningar till förståelsen av andraderivatan?</w:t>
      </w:r>
    </w:p>
    <w:p w14:paraId="41CD5C6D" w14:textId="0B1934B2" w:rsidR="002A6FA2" w:rsidRPr="00725638" w:rsidRDefault="00EF5BA0"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Portfoliouppgifterna följs sedan upp i didaktikkurserna när de läst om begreppsbildning. Studenterna har då möjlighet att diskutera innehållet i portfoliouppgifterna ur fler perspektiv än enbart sina egna erfarenheter från gymnasiet och med hjälp av för studenterna nya didaktiska begrepp.</w:t>
      </w:r>
    </w:p>
    <w:p w14:paraId="61073A3F" w14:textId="7F53ECAD" w:rsidR="00CA43CC" w:rsidRPr="00725638" w:rsidRDefault="00CA43CC"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 xml:space="preserve">I </w:t>
      </w:r>
      <w:r w:rsidRPr="00725638">
        <w:rPr>
          <w:rFonts w:asciiTheme="minorHAnsi" w:eastAsia="Times New Roman" w:hAnsiTheme="minorHAnsi"/>
          <w:bCs/>
          <w:i/>
          <w:iCs/>
          <w:sz w:val="21"/>
          <w:szCs w:val="21"/>
        </w:rPr>
        <w:t>Matematikdidaktik 2</w:t>
      </w:r>
      <w:r w:rsidRPr="00725638">
        <w:rPr>
          <w:rFonts w:asciiTheme="minorHAnsi" w:eastAsia="Times New Roman" w:hAnsiTheme="minorHAnsi"/>
          <w:bCs/>
          <w:iCs/>
          <w:sz w:val="21"/>
          <w:szCs w:val="21"/>
        </w:rPr>
        <w:t xml:space="preserve"> arbetar studenterna med bevisföring av olika matematiska satser som på olika sätt berör gymnasiematematiken. Bevisföringen i sig diskuteras och frågor om vad som </w:t>
      </w:r>
      <w:r w:rsidR="00A360D8" w:rsidRPr="00725638">
        <w:rPr>
          <w:rFonts w:asciiTheme="minorHAnsi" w:eastAsia="Times New Roman" w:hAnsiTheme="minorHAnsi"/>
          <w:bCs/>
          <w:iCs/>
          <w:sz w:val="21"/>
          <w:szCs w:val="21"/>
        </w:rPr>
        <w:t>är ett matematiskt bevis behandlas.</w:t>
      </w:r>
      <w:r w:rsidRPr="00725638">
        <w:rPr>
          <w:rFonts w:asciiTheme="minorHAnsi" w:eastAsia="Times New Roman" w:hAnsiTheme="minorHAnsi"/>
          <w:bCs/>
          <w:iCs/>
          <w:sz w:val="21"/>
          <w:szCs w:val="21"/>
        </w:rPr>
        <w:t xml:space="preserve"> </w:t>
      </w:r>
      <w:r w:rsidR="00A360D8" w:rsidRPr="00725638">
        <w:rPr>
          <w:rFonts w:asciiTheme="minorHAnsi" w:eastAsia="Times New Roman" w:hAnsiTheme="minorHAnsi"/>
          <w:bCs/>
          <w:iCs/>
          <w:sz w:val="21"/>
          <w:szCs w:val="21"/>
        </w:rPr>
        <w:t>Diskussion sker också kring</w:t>
      </w:r>
      <w:r w:rsidRPr="00725638">
        <w:rPr>
          <w:rFonts w:asciiTheme="minorHAnsi" w:eastAsia="Times New Roman" w:hAnsiTheme="minorHAnsi"/>
          <w:bCs/>
          <w:iCs/>
          <w:sz w:val="21"/>
          <w:szCs w:val="21"/>
        </w:rPr>
        <w:t xml:space="preserve"> för vem det är ett bevis. Uppgiften examineras genom att stu</w:t>
      </w:r>
      <w:r w:rsidR="001C0F68" w:rsidRPr="00725638">
        <w:rPr>
          <w:rFonts w:asciiTheme="minorHAnsi" w:eastAsia="Times New Roman" w:hAnsiTheme="minorHAnsi"/>
          <w:bCs/>
          <w:iCs/>
          <w:sz w:val="21"/>
          <w:szCs w:val="21"/>
        </w:rPr>
        <w:t>denterna skriftligt genomför det</w:t>
      </w:r>
      <w:r w:rsidRPr="00725638">
        <w:rPr>
          <w:rFonts w:asciiTheme="minorHAnsi" w:eastAsia="Times New Roman" w:hAnsiTheme="minorHAnsi"/>
          <w:bCs/>
          <w:iCs/>
          <w:sz w:val="21"/>
          <w:szCs w:val="21"/>
        </w:rPr>
        <w:t xml:space="preserve"> som är ett matematiskt bevis för dem för att sedan muntligt visa/beskriva hur beviset kan anpassas till gymnasieelever.</w:t>
      </w:r>
    </w:p>
    <w:p w14:paraId="55E5CE54" w14:textId="63789351" w:rsidR="00D23902" w:rsidRPr="00725638" w:rsidRDefault="002470DE" w:rsidP="00725638">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Progressionen i matematikkurserna</w:t>
      </w:r>
      <w:r w:rsidR="00BA119C" w:rsidRPr="00725638">
        <w:rPr>
          <w:rFonts w:asciiTheme="minorHAnsi" w:eastAsia="Times New Roman" w:hAnsiTheme="minorHAnsi"/>
          <w:bCs/>
          <w:iCs/>
          <w:sz w:val="21"/>
          <w:szCs w:val="21"/>
        </w:rPr>
        <w:t xml:space="preserve"> k</w:t>
      </w:r>
      <w:r>
        <w:rPr>
          <w:rFonts w:asciiTheme="minorHAnsi" w:eastAsia="Times New Roman" w:hAnsiTheme="minorHAnsi"/>
          <w:bCs/>
          <w:iCs/>
          <w:sz w:val="21"/>
          <w:szCs w:val="21"/>
        </w:rPr>
        <w:t>an beskrivas med hur kunskaper</w:t>
      </w:r>
      <w:r w:rsidR="00BA119C" w:rsidRPr="00725638">
        <w:rPr>
          <w:rFonts w:asciiTheme="minorHAnsi" w:eastAsia="Times New Roman" w:hAnsiTheme="minorHAnsi"/>
          <w:bCs/>
          <w:iCs/>
          <w:sz w:val="21"/>
          <w:szCs w:val="21"/>
        </w:rPr>
        <w:t xml:space="preserve"> </w:t>
      </w:r>
      <w:r>
        <w:rPr>
          <w:rFonts w:asciiTheme="minorHAnsi" w:eastAsia="Times New Roman" w:hAnsiTheme="minorHAnsi"/>
          <w:bCs/>
          <w:iCs/>
          <w:sz w:val="21"/>
          <w:szCs w:val="21"/>
        </w:rPr>
        <w:t>inom ett visst område utvecklas och används i</w:t>
      </w:r>
      <w:r w:rsidR="00BA119C" w:rsidRPr="00725638">
        <w:rPr>
          <w:rFonts w:asciiTheme="minorHAnsi" w:eastAsia="Times New Roman" w:hAnsiTheme="minorHAnsi"/>
          <w:bCs/>
          <w:iCs/>
          <w:sz w:val="21"/>
          <w:szCs w:val="21"/>
        </w:rPr>
        <w:t xml:space="preserve"> </w:t>
      </w:r>
      <w:r>
        <w:rPr>
          <w:rFonts w:asciiTheme="minorHAnsi" w:eastAsia="Times New Roman" w:hAnsiTheme="minorHAnsi"/>
          <w:bCs/>
          <w:iCs/>
          <w:sz w:val="21"/>
          <w:szCs w:val="21"/>
        </w:rPr>
        <w:t xml:space="preserve">aktuella kurser. </w:t>
      </w:r>
      <w:r w:rsidR="00D23902" w:rsidRPr="00725638">
        <w:rPr>
          <w:rFonts w:asciiTheme="minorHAnsi" w:eastAsia="Times New Roman" w:hAnsiTheme="minorHAnsi"/>
          <w:bCs/>
          <w:iCs/>
          <w:sz w:val="21"/>
          <w:szCs w:val="21"/>
        </w:rPr>
        <w:t>Som exempel så utvecklas kunskaperna i matematisk analys genom följande kedja av kurser</w:t>
      </w:r>
      <w:r w:rsidR="00827D0C" w:rsidRPr="00725638">
        <w:rPr>
          <w:rFonts w:asciiTheme="minorHAnsi" w:eastAsia="Times New Roman" w:hAnsiTheme="minorHAnsi"/>
          <w:bCs/>
          <w:iCs/>
          <w:sz w:val="21"/>
          <w:szCs w:val="21"/>
        </w:rPr>
        <w:t xml:space="preserve">: </w:t>
      </w:r>
      <w:r w:rsidR="00D23902" w:rsidRPr="00725638">
        <w:rPr>
          <w:rFonts w:asciiTheme="minorHAnsi" w:eastAsia="Times New Roman" w:hAnsiTheme="minorHAnsi"/>
          <w:bCs/>
          <w:i/>
          <w:iCs/>
          <w:sz w:val="21"/>
          <w:szCs w:val="21"/>
        </w:rPr>
        <w:t>Grundläggande matematik</w:t>
      </w:r>
      <w:r w:rsidR="00D23902" w:rsidRPr="00725638">
        <w:rPr>
          <w:rFonts w:asciiTheme="minorHAnsi" w:eastAsia="Times New Roman" w:hAnsiTheme="minorHAnsi"/>
          <w:bCs/>
          <w:iCs/>
          <w:sz w:val="21"/>
          <w:szCs w:val="21"/>
        </w:rPr>
        <w:t xml:space="preserve"> -&gt; </w:t>
      </w:r>
      <w:r w:rsidR="00725638">
        <w:rPr>
          <w:rFonts w:asciiTheme="minorHAnsi" w:eastAsia="Times New Roman" w:hAnsiTheme="minorHAnsi"/>
          <w:bCs/>
          <w:i/>
          <w:iCs/>
          <w:sz w:val="21"/>
          <w:szCs w:val="21"/>
        </w:rPr>
        <w:t>Analys I</w:t>
      </w:r>
      <w:r w:rsidR="00D23902" w:rsidRPr="00725638">
        <w:rPr>
          <w:rFonts w:asciiTheme="minorHAnsi" w:eastAsia="Times New Roman" w:hAnsiTheme="minorHAnsi"/>
          <w:bCs/>
          <w:iCs/>
          <w:sz w:val="21"/>
          <w:szCs w:val="21"/>
        </w:rPr>
        <w:t xml:space="preserve"> -&gt; </w:t>
      </w:r>
      <w:r w:rsidR="00725638">
        <w:rPr>
          <w:rFonts w:asciiTheme="minorHAnsi" w:eastAsia="Times New Roman" w:hAnsiTheme="minorHAnsi"/>
          <w:bCs/>
          <w:i/>
          <w:iCs/>
          <w:sz w:val="21"/>
          <w:szCs w:val="21"/>
        </w:rPr>
        <w:t>Analys II</w:t>
      </w:r>
      <w:r w:rsidR="00D23902" w:rsidRPr="00725638">
        <w:rPr>
          <w:rFonts w:asciiTheme="minorHAnsi" w:eastAsia="Times New Roman" w:hAnsiTheme="minorHAnsi"/>
          <w:bCs/>
          <w:iCs/>
          <w:sz w:val="21"/>
          <w:szCs w:val="21"/>
        </w:rPr>
        <w:t xml:space="preserve"> -&gt; </w:t>
      </w:r>
      <w:r w:rsidR="00D23902" w:rsidRPr="00725638">
        <w:rPr>
          <w:rFonts w:asciiTheme="minorHAnsi" w:eastAsia="Times New Roman" w:hAnsiTheme="minorHAnsi"/>
          <w:bCs/>
          <w:i/>
          <w:iCs/>
          <w:sz w:val="21"/>
          <w:szCs w:val="21"/>
        </w:rPr>
        <w:t>Flervariabelanalys</w:t>
      </w:r>
      <w:r w:rsidR="00827D0C" w:rsidRPr="00725638">
        <w:rPr>
          <w:rFonts w:asciiTheme="minorHAnsi" w:eastAsia="Times New Roman" w:hAnsiTheme="minorHAnsi"/>
          <w:bCs/>
          <w:iCs/>
          <w:sz w:val="21"/>
          <w:szCs w:val="21"/>
        </w:rPr>
        <w:t>.</w:t>
      </w:r>
      <w:r w:rsidR="006A1ED4" w:rsidRPr="00725638">
        <w:rPr>
          <w:rFonts w:asciiTheme="minorHAnsi" w:eastAsia="Times New Roman" w:hAnsiTheme="minorHAnsi"/>
          <w:bCs/>
          <w:iCs/>
          <w:sz w:val="21"/>
          <w:szCs w:val="21"/>
        </w:rPr>
        <w:t xml:space="preserve"> </w:t>
      </w:r>
      <w:r w:rsidR="00C56F0B" w:rsidRPr="00725638">
        <w:rPr>
          <w:rFonts w:asciiTheme="minorHAnsi" w:eastAsia="Times New Roman" w:hAnsiTheme="minorHAnsi"/>
          <w:bCs/>
          <w:iCs/>
          <w:sz w:val="21"/>
          <w:szCs w:val="21"/>
        </w:rPr>
        <w:t xml:space="preserve">I </w:t>
      </w:r>
      <w:r w:rsidR="00C56F0B" w:rsidRPr="00725638">
        <w:rPr>
          <w:rFonts w:asciiTheme="minorHAnsi" w:eastAsia="Times New Roman" w:hAnsiTheme="minorHAnsi"/>
          <w:bCs/>
          <w:i/>
          <w:iCs/>
          <w:sz w:val="21"/>
          <w:szCs w:val="21"/>
        </w:rPr>
        <w:t>Grundläggande matematik</w:t>
      </w:r>
      <w:r w:rsidR="00C56F0B" w:rsidRPr="00725638">
        <w:rPr>
          <w:rFonts w:asciiTheme="minorHAnsi" w:eastAsia="Times New Roman" w:hAnsiTheme="minorHAnsi"/>
          <w:bCs/>
          <w:iCs/>
          <w:sz w:val="21"/>
          <w:szCs w:val="21"/>
        </w:rPr>
        <w:t xml:space="preserve"> repeteras och befästs kunskaper från gymnasiet, t.ex. vad gäller elementära funktioner. I </w:t>
      </w:r>
      <w:r w:rsidR="00725638">
        <w:rPr>
          <w:rFonts w:asciiTheme="minorHAnsi" w:eastAsia="Times New Roman" w:hAnsiTheme="minorHAnsi"/>
          <w:bCs/>
          <w:i/>
          <w:iCs/>
          <w:sz w:val="21"/>
          <w:szCs w:val="21"/>
        </w:rPr>
        <w:t>Analys I</w:t>
      </w:r>
      <w:r w:rsidR="00C56F0B" w:rsidRPr="00725638">
        <w:rPr>
          <w:rFonts w:asciiTheme="minorHAnsi" w:eastAsia="Times New Roman" w:hAnsiTheme="minorHAnsi"/>
          <w:bCs/>
          <w:iCs/>
          <w:sz w:val="21"/>
          <w:szCs w:val="21"/>
        </w:rPr>
        <w:t xml:space="preserve"> introduceras differential och integralkalkyl för att sedan fördjupas med konvergens av serier och generaliserade integraler i </w:t>
      </w:r>
      <w:r w:rsidR="00725638">
        <w:rPr>
          <w:rFonts w:asciiTheme="minorHAnsi" w:eastAsia="Times New Roman" w:hAnsiTheme="minorHAnsi"/>
          <w:bCs/>
          <w:i/>
          <w:iCs/>
          <w:sz w:val="21"/>
          <w:szCs w:val="21"/>
        </w:rPr>
        <w:t>Analys II</w:t>
      </w:r>
      <w:r w:rsidR="00C56F0B" w:rsidRPr="00725638">
        <w:rPr>
          <w:rFonts w:asciiTheme="minorHAnsi" w:eastAsia="Times New Roman" w:hAnsiTheme="minorHAnsi"/>
          <w:bCs/>
          <w:iCs/>
          <w:sz w:val="21"/>
          <w:szCs w:val="21"/>
        </w:rPr>
        <w:t xml:space="preserve">. I </w:t>
      </w:r>
      <w:r w:rsidR="004C21EA" w:rsidRPr="00725638">
        <w:rPr>
          <w:rFonts w:asciiTheme="minorHAnsi" w:eastAsia="Times New Roman" w:hAnsiTheme="minorHAnsi"/>
          <w:bCs/>
          <w:i/>
          <w:iCs/>
          <w:sz w:val="21"/>
          <w:szCs w:val="21"/>
        </w:rPr>
        <w:t>Flervariabelanalys</w:t>
      </w:r>
      <w:r w:rsidR="00C56F0B" w:rsidRPr="00725638">
        <w:rPr>
          <w:rFonts w:asciiTheme="minorHAnsi" w:eastAsia="Times New Roman" w:hAnsiTheme="minorHAnsi"/>
          <w:bCs/>
          <w:iCs/>
          <w:sz w:val="21"/>
          <w:szCs w:val="21"/>
        </w:rPr>
        <w:t xml:space="preserve"> tillämpas </w:t>
      </w:r>
      <w:r>
        <w:rPr>
          <w:rFonts w:asciiTheme="minorHAnsi" w:eastAsia="Times New Roman" w:hAnsiTheme="minorHAnsi"/>
          <w:bCs/>
          <w:iCs/>
          <w:sz w:val="21"/>
          <w:szCs w:val="21"/>
        </w:rPr>
        <w:t xml:space="preserve">och utvecklas </w:t>
      </w:r>
      <w:r w:rsidR="00C56F0B" w:rsidRPr="00725638">
        <w:rPr>
          <w:rFonts w:asciiTheme="minorHAnsi" w:eastAsia="Times New Roman" w:hAnsiTheme="minorHAnsi"/>
          <w:bCs/>
          <w:iCs/>
          <w:sz w:val="21"/>
          <w:szCs w:val="21"/>
        </w:rPr>
        <w:t xml:space="preserve">sedan kunskaperna på funktioner av flera variabler.  </w:t>
      </w:r>
    </w:p>
    <w:p w14:paraId="30B273DE" w14:textId="7826AD9E" w:rsidR="00370FB5" w:rsidRPr="00725638" w:rsidRDefault="002933F3" w:rsidP="00725638">
      <w:pPr>
        <w:spacing w:line="240" w:lineRule="auto"/>
        <w:rPr>
          <w:rFonts w:asciiTheme="minorHAnsi" w:eastAsia="Times New Roman" w:hAnsiTheme="minorHAnsi"/>
          <w:b/>
          <w:bCs/>
          <w:iCs/>
          <w:sz w:val="21"/>
          <w:szCs w:val="21"/>
        </w:rPr>
      </w:pPr>
      <w:r w:rsidRPr="00725638">
        <w:rPr>
          <w:rFonts w:asciiTheme="minorHAnsi" w:eastAsia="Times New Roman" w:hAnsiTheme="minorHAnsi"/>
          <w:b/>
          <w:bCs/>
          <w:iCs/>
          <w:sz w:val="21"/>
          <w:szCs w:val="21"/>
        </w:rPr>
        <w:t>Väsentligt fördjupade kunskaper</w:t>
      </w:r>
    </w:p>
    <w:p w14:paraId="75CD3391" w14:textId="54252969" w:rsidR="00AF6F16" w:rsidRPr="00725638" w:rsidRDefault="005D023A"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Stude</w:t>
      </w:r>
      <w:r w:rsidR="003F6C65" w:rsidRPr="00725638">
        <w:rPr>
          <w:rFonts w:asciiTheme="minorHAnsi" w:eastAsia="Times New Roman" w:hAnsiTheme="minorHAnsi"/>
          <w:bCs/>
          <w:iCs/>
          <w:sz w:val="21"/>
          <w:szCs w:val="21"/>
        </w:rPr>
        <w:t xml:space="preserve">nterna har valet att </w:t>
      </w:r>
      <w:r w:rsidR="00827D0C" w:rsidRPr="00725638">
        <w:rPr>
          <w:rFonts w:asciiTheme="minorHAnsi" w:eastAsia="Times New Roman" w:hAnsiTheme="minorHAnsi"/>
          <w:bCs/>
          <w:iCs/>
          <w:sz w:val="21"/>
          <w:szCs w:val="21"/>
        </w:rPr>
        <w:t xml:space="preserve">under sista terminens </w:t>
      </w:r>
      <w:r w:rsidR="006A1ED4" w:rsidRPr="00725638">
        <w:rPr>
          <w:rFonts w:asciiTheme="minorHAnsi" w:eastAsia="Times New Roman" w:hAnsiTheme="minorHAnsi"/>
          <w:bCs/>
          <w:iCs/>
          <w:sz w:val="21"/>
          <w:szCs w:val="21"/>
        </w:rPr>
        <w:t>ämnes</w:t>
      </w:r>
      <w:r w:rsidR="00827D0C" w:rsidRPr="00725638">
        <w:rPr>
          <w:rFonts w:asciiTheme="minorHAnsi" w:eastAsia="Times New Roman" w:hAnsiTheme="minorHAnsi"/>
          <w:bCs/>
          <w:iCs/>
          <w:sz w:val="21"/>
          <w:szCs w:val="21"/>
        </w:rPr>
        <w:t>studier</w:t>
      </w:r>
      <w:r w:rsidRPr="00725638">
        <w:rPr>
          <w:rFonts w:asciiTheme="minorHAnsi" w:eastAsia="Times New Roman" w:hAnsiTheme="minorHAnsi"/>
          <w:bCs/>
          <w:iCs/>
          <w:sz w:val="21"/>
          <w:szCs w:val="21"/>
        </w:rPr>
        <w:t xml:space="preserve"> fördjupa sina </w:t>
      </w:r>
      <w:r w:rsidR="006A1ED4" w:rsidRPr="00725638">
        <w:rPr>
          <w:rFonts w:asciiTheme="minorHAnsi" w:eastAsia="Times New Roman" w:hAnsiTheme="minorHAnsi"/>
          <w:bCs/>
          <w:iCs/>
          <w:sz w:val="21"/>
          <w:szCs w:val="21"/>
        </w:rPr>
        <w:t>matematik</w:t>
      </w:r>
      <w:r w:rsidRPr="00725638">
        <w:rPr>
          <w:rFonts w:asciiTheme="minorHAnsi" w:eastAsia="Times New Roman" w:hAnsiTheme="minorHAnsi"/>
          <w:bCs/>
          <w:iCs/>
          <w:sz w:val="21"/>
          <w:szCs w:val="21"/>
        </w:rPr>
        <w:t>kunskaper</w:t>
      </w:r>
      <w:r w:rsidR="00ED14C9" w:rsidRPr="00725638">
        <w:rPr>
          <w:rFonts w:asciiTheme="minorHAnsi" w:eastAsia="Times New Roman" w:hAnsiTheme="minorHAnsi"/>
          <w:bCs/>
          <w:iCs/>
          <w:sz w:val="21"/>
          <w:szCs w:val="21"/>
        </w:rPr>
        <w:t xml:space="preserve"> ytterligare</w:t>
      </w:r>
      <w:r w:rsidRPr="00725638">
        <w:rPr>
          <w:rFonts w:asciiTheme="minorHAnsi" w:eastAsia="Times New Roman" w:hAnsiTheme="minorHAnsi"/>
          <w:bCs/>
          <w:iCs/>
          <w:sz w:val="21"/>
          <w:szCs w:val="21"/>
        </w:rPr>
        <w:t xml:space="preserve"> inom antingen algebraiska strukturer eller inom ordinära differentialekvationer.  </w:t>
      </w:r>
      <w:r w:rsidR="00F16E37" w:rsidRPr="00725638">
        <w:rPr>
          <w:rFonts w:asciiTheme="minorHAnsi" w:eastAsia="Times New Roman" w:hAnsiTheme="minorHAnsi"/>
          <w:bCs/>
          <w:iCs/>
          <w:sz w:val="21"/>
          <w:szCs w:val="21"/>
        </w:rPr>
        <w:t>Den</w:t>
      </w:r>
      <w:r w:rsidR="00C21702" w:rsidRPr="00725638">
        <w:rPr>
          <w:rFonts w:asciiTheme="minorHAnsi" w:eastAsia="Times New Roman" w:hAnsiTheme="minorHAnsi"/>
          <w:bCs/>
          <w:iCs/>
          <w:sz w:val="21"/>
          <w:szCs w:val="21"/>
        </w:rPr>
        <w:t xml:space="preserve"> väsentliga fördjupningen </w:t>
      </w:r>
      <w:r w:rsidR="00827D0C" w:rsidRPr="00725638">
        <w:rPr>
          <w:rFonts w:asciiTheme="minorHAnsi" w:eastAsia="Times New Roman" w:hAnsiTheme="minorHAnsi"/>
          <w:bCs/>
          <w:iCs/>
          <w:sz w:val="21"/>
          <w:szCs w:val="21"/>
        </w:rPr>
        <w:t xml:space="preserve">dock </w:t>
      </w:r>
      <w:r w:rsidR="00C21702" w:rsidRPr="00725638">
        <w:rPr>
          <w:rFonts w:asciiTheme="minorHAnsi" w:eastAsia="Times New Roman" w:hAnsiTheme="minorHAnsi"/>
          <w:bCs/>
          <w:iCs/>
          <w:sz w:val="21"/>
          <w:szCs w:val="21"/>
        </w:rPr>
        <w:t>sker inom</w:t>
      </w:r>
      <w:r w:rsidR="00AF6F16" w:rsidRPr="00725638">
        <w:rPr>
          <w:rFonts w:asciiTheme="minorHAnsi" w:eastAsia="Times New Roman" w:hAnsiTheme="minorHAnsi"/>
          <w:bCs/>
          <w:iCs/>
          <w:sz w:val="21"/>
          <w:szCs w:val="21"/>
        </w:rPr>
        <w:t xml:space="preserve"> matematikdidaktiken</w:t>
      </w:r>
      <w:r w:rsidR="00C21702" w:rsidRPr="00725638">
        <w:rPr>
          <w:rFonts w:asciiTheme="minorHAnsi" w:eastAsia="Times New Roman" w:hAnsiTheme="minorHAnsi"/>
          <w:bCs/>
          <w:iCs/>
          <w:sz w:val="21"/>
          <w:szCs w:val="21"/>
        </w:rPr>
        <w:t>.</w:t>
      </w:r>
      <w:r w:rsidR="009E1634" w:rsidRPr="00725638">
        <w:rPr>
          <w:rFonts w:asciiTheme="minorHAnsi" w:eastAsia="Times New Roman" w:hAnsiTheme="minorHAnsi"/>
          <w:bCs/>
          <w:iCs/>
          <w:sz w:val="21"/>
          <w:szCs w:val="21"/>
        </w:rPr>
        <w:t xml:space="preserve"> Det är </w:t>
      </w:r>
      <w:r w:rsidR="00AF6F16" w:rsidRPr="00725638">
        <w:rPr>
          <w:rFonts w:asciiTheme="minorHAnsi" w:eastAsia="Times New Roman" w:hAnsiTheme="minorHAnsi"/>
          <w:bCs/>
          <w:iCs/>
          <w:sz w:val="21"/>
          <w:szCs w:val="21"/>
        </w:rPr>
        <w:t xml:space="preserve">inom matematikdidaktiken som studenten får </w:t>
      </w:r>
      <w:r w:rsidR="00DC3756" w:rsidRPr="00725638">
        <w:rPr>
          <w:rFonts w:asciiTheme="minorHAnsi" w:eastAsia="Times New Roman" w:hAnsiTheme="minorHAnsi"/>
          <w:bCs/>
          <w:iCs/>
          <w:sz w:val="21"/>
          <w:szCs w:val="21"/>
        </w:rPr>
        <w:t xml:space="preserve">den djupaste </w:t>
      </w:r>
      <w:r w:rsidR="00AF6F16" w:rsidRPr="00725638">
        <w:rPr>
          <w:rFonts w:asciiTheme="minorHAnsi" w:eastAsia="Times New Roman" w:hAnsiTheme="minorHAnsi"/>
          <w:bCs/>
          <w:iCs/>
          <w:sz w:val="21"/>
          <w:szCs w:val="21"/>
        </w:rPr>
        <w:t>inblick</w:t>
      </w:r>
      <w:r w:rsidR="00DC3756" w:rsidRPr="00725638">
        <w:rPr>
          <w:rFonts w:asciiTheme="minorHAnsi" w:eastAsia="Times New Roman" w:hAnsiTheme="minorHAnsi"/>
          <w:bCs/>
          <w:iCs/>
          <w:sz w:val="21"/>
          <w:szCs w:val="21"/>
        </w:rPr>
        <w:t>en</w:t>
      </w:r>
      <w:r w:rsidR="00AF6F16" w:rsidRPr="00725638">
        <w:rPr>
          <w:rFonts w:asciiTheme="minorHAnsi" w:eastAsia="Times New Roman" w:hAnsiTheme="minorHAnsi"/>
          <w:bCs/>
          <w:iCs/>
          <w:sz w:val="21"/>
          <w:szCs w:val="21"/>
        </w:rPr>
        <w:t xml:space="preserve"> in aktuellt fo</w:t>
      </w:r>
      <w:r w:rsidR="00D75805" w:rsidRPr="00725638">
        <w:rPr>
          <w:rFonts w:asciiTheme="minorHAnsi" w:eastAsia="Times New Roman" w:hAnsiTheme="minorHAnsi"/>
          <w:bCs/>
          <w:iCs/>
          <w:sz w:val="21"/>
          <w:szCs w:val="21"/>
        </w:rPr>
        <w:t>rsknings- och utvecklingsarbete.</w:t>
      </w:r>
      <w:r w:rsidR="00C21702" w:rsidRPr="00725638">
        <w:rPr>
          <w:rFonts w:asciiTheme="minorHAnsi" w:eastAsia="Times New Roman" w:hAnsiTheme="minorHAnsi"/>
          <w:bCs/>
          <w:iCs/>
          <w:sz w:val="21"/>
          <w:szCs w:val="21"/>
        </w:rPr>
        <w:t xml:space="preserve"> </w:t>
      </w:r>
      <w:r w:rsidR="00AF6F16" w:rsidRPr="00725638">
        <w:rPr>
          <w:rFonts w:asciiTheme="minorHAnsi" w:eastAsia="Times New Roman" w:hAnsiTheme="minorHAnsi"/>
          <w:bCs/>
          <w:iCs/>
          <w:sz w:val="21"/>
          <w:szCs w:val="21"/>
        </w:rPr>
        <w:t xml:space="preserve">I </w:t>
      </w:r>
      <w:r w:rsidR="00BE5069" w:rsidRPr="00725638">
        <w:rPr>
          <w:rFonts w:asciiTheme="minorHAnsi" w:eastAsia="Times New Roman" w:hAnsiTheme="minorHAnsi"/>
          <w:bCs/>
          <w:iCs/>
          <w:sz w:val="21"/>
          <w:szCs w:val="21"/>
        </w:rPr>
        <w:t>slutskedet av sina studier skriver samtliga studenter ett självständigt arbete i matematikdidaktik på avancerad nivå. Följande förkunskaper krävs</w:t>
      </w:r>
      <w:r w:rsidR="00F16E37" w:rsidRPr="00725638">
        <w:rPr>
          <w:rFonts w:asciiTheme="minorHAnsi" w:eastAsia="Times New Roman" w:hAnsiTheme="minorHAnsi"/>
          <w:bCs/>
          <w:iCs/>
          <w:sz w:val="21"/>
          <w:szCs w:val="21"/>
        </w:rPr>
        <w:t xml:space="preserve"> för det arbetet</w:t>
      </w:r>
      <w:r w:rsidR="00BE5069" w:rsidRPr="00725638">
        <w:rPr>
          <w:rFonts w:asciiTheme="minorHAnsi" w:eastAsia="Times New Roman" w:hAnsiTheme="minorHAnsi"/>
          <w:bCs/>
          <w:iCs/>
          <w:sz w:val="21"/>
          <w:szCs w:val="21"/>
        </w:rPr>
        <w:t>: Ett självständigt arbete inom ämne 2, kurs i vetenskapsteori och forskningsmetodik</w:t>
      </w:r>
      <w:r w:rsidR="00DC3756" w:rsidRPr="00725638">
        <w:rPr>
          <w:rFonts w:asciiTheme="minorHAnsi" w:eastAsia="Times New Roman" w:hAnsiTheme="minorHAnsi"/>
          <w:bCs/>
          <w:iCs/>
          <w:sz w:val="21"/>
          <w:szCs w:val="21"/>
        </w:rPr>
        <w:t xml:space="preserve"> inom UVK</w:t>
      </w:r>
      <w:r w:rsidR="00BE5069" w:rsidRPr="00725638">
        <w:rPr>
          <w:rFonts w:asciiTheme="minorHAnsi" w:eastAsia="Times New Roman" w:hAnsiTheme="minorHAnsi"/>
          <w:bCs/>
          <w:iCs/>
          <w:sz w:val="21"/>
          <w:szCs w:val="21"/>
        </w:rPr>
        <w:t xml:space="preserve"> samt ämn</w:t>
      </w:r>
      <w:r w:rsidR="00237389" w:rsidRPr="00725638">
        <w:rPr>
          <w:rFonts w:asciiTheme="minorHAnsi" w:eastAsia="Times New Roman" w:hAnsiTheme="minorHAnsi"/>
          <w:bCs/>
          <w:iCs/>
          <w:sz w:val="21"/>
          <w:szCs w:val="21"/>
        </w:rPr>
        <w:t xml:space="preserve">esstudier i matematik/matematikdidaktik om minst 90 hp. </w:t>
      </w:r>
      <w:r w:rsidR="00AF6F16" w:rsidRPr="00725638">
        <w:rPr>
          <w:rFonts w:asciiTheme="minorHAnsi" w:eastAsia="Times New Roman" w:hAnsiTheme="minorHAnsi"/>
          <w:bCs/>
          <w:iCs/>
          <w:sz w:val="21"/>
          <w:szCs w:val="21"/>
        </w:rPr>
        <w:t xml:space="preserve">Utöver </w:t>
      </w:r>
      <w:r w:rsidR="00AF6F16" w:rsidRPr="00725638">
        <w:rPr>
          <w:rFonts w:asciiTheme="minorHAnsi" w:eastAsia="Times New Roman" w:hAnsiTheme="minorHAnsi"/>
          <w:bCs/>
          <w:iCs/>
          <w:sz w:val="21"/>
          <w:szCs w:val="21"/>
        </w:rPr>
        <w:lastRenderedPageBreak/>
        <w:t>kunskaperna om ämnesdidaktiska forskningsmetoder får studenterna kunskaper i vetenskap</w:t>
      </w:r>
      <w:r w:rsidR="002A6FA2" w:rsidRPr="00725638">
        <w:rPr>
          <w:rFonts w:asciiTheme="minorHAnsi" w:eastAsia="Times New Roman" w:hAnsiTheme="minorHAnsi"/>
          <w:bCs/>
          <w:iCs/>
          <w:sz w:val="21"/>
          <w:szCs w:val="21"/>
        </w:rPr>
        <w:t>liga metoder inom matematik</w:t>
      </w:r>
      <w:r w:rsidR="00AF6F16" w:rsidRPr="00725638">
        <w:rPr>
          <w:rFonts w:asciiTheme="minorHAnsi" w:eastAsia="Times New Roman" w:hAnsiTheme="minorHAnsi"/>
          <w:bCs/>
          <w:iCs/>
          <w:sz w:val="21"/>
          <w:szCs w:val="21"/>
        </w:rPr>
        <w:t xml:space="preserve"> inom kursen </w:t>
      </w:r>
      <w:r w:rsidR="00AF6F16" w:rsidRPr="00725638">
        <w:rPr>
          <w:rFonts w:asciiTheme="minorHAnsi" w:eastAsia="Times New Roman" w:hAnsiTheme="minorHAnsi"/>
          <w:bCs/>
          <w:i/>
          <w:iCs/>
          <w:sz w:val="21"/>
          <w:szCs w:val="21"/>
        </w:rPr>
        <w:t>Matematik, vetenskap och samhälle.</w:t>
      </w:r>
    </w:p>
    <w:p w14:paraId="5D7797CB" w14:textId="236F24F4" w:rsidR="00AD6437" w:rsidRPr="00725638" w:rsidRDefault="00370FB5" w:rsidP="00725638">
      <w:pPr>
        <w:spacing w:line="240" w:lineRule="auto"/>
        <w:rPr>
          <w:rFonts w:asciiTheme="minorHAnsi" w:eastAsia="Times New Roman" w:hAnsiTheme="minorHAnsi"/>
          <w:b/>
          <w:bCs/>
          <w:iCs/>
          <w:sz w:val="21"/>
          <w:szCs w:val="21"/>
        </w:rPr>
      </w:pPr>
      <w:r w:rsidRPr="00725638">
        <w:rPr>
          <w:rFonts w:asciiTheme="minorHAnsi" w:eastAsia="Times New Roman" w:hAnsiTheme="minorHAnsi"/>
          <w:b/>
          <w:bCs/>
          <w:iCs/>
          <w:sz w:val="21"/>
          <w:szCs w:val="21"/>
        </w:rPr>
        <w:t>F</w:t>
      </w:r>
      <w:r w:rsidR="00341195" w:rsidRPr="00725638">
        <w:rPr>
          <w:rFonts w:asciiTheme="minorHAnsi" w:eastAsia="Times New Roman" w:hAnsiTheme="minorHAnsi"/>
          <w:b/>
          <w:bCs/>
          <w:iCs/>
          <w:sz w:val="21"/>
          <w:szCs w:val="21"/>
        </w:rPr>
        <w:t>ördjupad insikt i aktuellt forsknings- och utvecklingsarbete</w:t>
      </w:r>
    </w:p>
    <w:p w14:paraId="5B7904C1" w14:textId="05CF6DB6" w:rsidR="00AD6437" w:rsidRDefault="00982564" w:rsidP="00725638">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I </w:t>
      </w:r>
      <w:r w:rsidRPr="00982564">
        <w:rPr>
          <w:rFonts w:asciiTheme="minorHAnsi" w:eastAsia="Times New Roman" w:hAnsiTheme="minorHAnsi"/>
          <w:bCs/>
          <w:i/>
          <w:iCs/>
          <w:sz w:val="21"/>
          <w:szCs w:val="21"/>
        </w:rPr>
        <w:t>Matematikdidaktik 2</w:t>
      </w:r>
      <w:r w:rsidR="00AD6437" w:rsidRPr="00725638">
        <w:rPr>
          <w:rFonts w:asciiTheme="minorHAnsi" w:eastAsia="Times New Roman" w:hAnsiTheme="minorHAnsi"/>
          <w:bCs/>
          <w:iCs/>
          <w:sz w:val="21"/>
          <w:szCs w:val="21"/>
        </w:rPr>
        <w:t xml:space="preserve"> sker Introduktion till vetenskapliga texter inom matematikdidaktik. Undervisning kring kännetecken om vad som är vetenskap och vad som är tyckande. Examination med seminarium där</w:t>
      </w:r>
      <w:r>
        <w:rPr>
          <w:rFonts w:asciiTheme="minorHAnsi" w:eastAsia="Times New Roman" w:hAnsiTheme="minorHAnsi"/>
          <w:bCs/>
          <w:iCs/>
          <w:sz w:val="21"/>
          <w:szCs w:val="21"/>
        </w:rPr>
        <w:t xml:space="preserve"> studenterna beskriver och diskuterar </w:t>
      </w:r>
      <w:r w:rsidR="00AD6437" w:rsidRPr="00725638">
        <w:rPr>
          <w:rFonts w:asciiTheme="minorHAnsi" w:eastAsia="Times New Roman" w:hAnsiTheme="minorHAnsi"/>
          <w:bCs/>
          <w:iCs/>
          <w:sz w:val="21"/>
          <w:szCs w:val="21"/>
        </w:rPr>
        <w:t>forskning i matematikdidaktik avseende begreppsbildning och problemlösning.</w:t>
      </w:r>
    </w:p>
    <w:p w14:paraId="53139A85" w14:textId="079462F7" w:rsidR="00982564" w:rsidRPr="00725638" w:rsidRDefault="00CB7A4F" w:rsidP="00725638">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I Matematik, vetenskap och samhälle får studenterna dels en inblick i vad forskning i matematik är genom anpassade seminarier. De får också inblick i hur matematiken kan användas stödja (tillämpas) teknik- och samhällsutveckling genom att forskare som arbetat med samverkan delar med sig av sina erfarenheter.  </w:t>
      </w:r>
    </w:p>
    <w:p w14:paraId="6A7D920E" w14:textId="66D5CE3D" w:rsidR="00FE1315" w:rsidRPr="00725638" w:rsidRDefault="009C68E9" w:rsidP="00725638">
      <w:pPr>
        <w:spacing w:line="240" w:lineRule="auto"/>
        <w:rPr>
          <w:rFonts w:asciiTheme="minorHAnsi" w:eastAsia="Times New Roman" w:hAnsiTheme="minorHAnsi"/>
          <w:bCs/>
          <w:iCs/>
          <w:sz w:val="21"/>
          <w:szCs w:val="21"/>
        </w:rPr>
      </w:pPr>
      <w:r w:rsidRPr="002D3733">
        <w:rPr>
          <w:rFonts w:asciiTheme="minorHAnsi" w:eastAsia="Times New Roman" w:hAnsiTheme="minorHAnsi"/>
          <w:bCs/>
          <w:iCs/>
          <w:sz w:val="21"/>
          <w:szCs w:val="21"/>
        </w:rPr>
        <w:t>I det sj</w:t>
      </w:r>
      <w:r w:rsidR="00FE1315" w:rsidRPr="002D3733">
        <w:rPr>
          <w:rFonts w:asciiTheme="minorHAnsi" w:eastAsia="Times New Roman" w:hAnsiTheme="minorHAnsi"/>
          <w:bCs/>
          <w:iCs/>
          <w:sz w:val="21"/>
          <w:szCs w:val="21"/>
        </w:rPr>
        <w:t>älvständiga arbetet på avancerad ni</w:t>
      </w:r>
      <w:r w:rsidR="002D3733" w:rsidRPr="002D3733">
        <w:rPr>
          <w:rFonts w:asciiTheme="minorHAnsi" w:eastAsia="Times New Roman" w:hAnsiTheme="minorHAnsi"/>
          <w:bCs/>
          <w:iCs/>
          <w:sz w:val="21"/>
          <w:szCs w:val="21"/>
        </w:rPr>
        <w:t>vå</w:t>
      </w:r>
      <w:r w:rsidR="00FE1315" w:rsidRPr="002D3733">
        <w:rPr>
          <w:rFonts w:asciiTheme="minorHAnsi" w:eastAsia="Times New Roman" w:hAnsiTheme="minorHAnsi"/>
          <w:bCs/>
          <w:iCs/>
          <w:sz w:val="21"/>
          <w:szCs w:val="21"/>
        </w:rPr>
        <w:t xml:space="preserve"> identifiera</w:t>
      </w:r>
      <w:r w:rsidR="002D3733" w:rsidRPr="002D3733">
        <w:rPr>
          <w:rFonts w:asciiTheme="minorHAnsi" w:eastAsia="Times New Roman" w:hAnsiTheme="minorHAnsi"/>
          <w:bCs/>
          <w:iCs/>
          <w:sz w:val="21"/>
          <w:szCs w:val="21"/>
        </w:rPr>
        <w:t>r</w:t>
      </w:r>
      <w:r w:rsidR="00FE1315" w:rsidRPr="002D3733">
        <w:rPr>
          <w:rFonts w:asciiTheme="minorHAnsi" w:eastAsia="Times New Roman" w:hAnsiTheme="minorHAnsi"/>
          <w:bCs/>
          <w:iCs/>
          <w:sz w:val="21"/>
          <w:szCs w:val="21"/>
        </w:rPr>
        <w:t xml:space="preserve"> och formulera</w:t>
      </w:r>
      <w:r w:rsidR="002D3733" w:rsidRPr="002D3733">
        <w:rPr>
          <w:rFonts w:asciiTheme="minorHAnsi" w:eastAsia="Times New Roman" w:hAnsiTheme="minorHAnsi"/>
          <w:bCs/>
          <w:iCs/>
          <w:sz w:val="21"/>
          <w:szCs w:val="21"/>
        </w:rPr>
        <w:t>r studenterna själva</w:t>
      </w:r>
      <w:r w:rsidR="00FE1315" w:rsidRPr="002D3733">
        <w:rPr>
          <w:rFonts w:asciiTheme="minorHAnsi" w:eastAsia="Times New Roman" w:hAnsiTheme="minorHAnsi"/>
          <w:bCs/>
          <w:iCs/>
          <w:sz w:val="21"/>
          <w:szCs w:val="21"/>
        </w:rPr>
        <w:t xml:space="preserve"> problemställningar inom ett matematikdidaktiskt område, av relevans för vidare forskning och för yrkesverksamheten. </w:t>
      </w:r>
      <w:r w:rsidR="00DA052E" w:rsidRPr="002D3733">
        <w:rPr>
          <w:rFonts w:asciiTheme="minorHAnsi" w:eastAsia="Times New Roman" w:hAnsiTheme="minorHAnsi"/>
          <w:bCs/>
          <w:iCs/>
          <w:sz w:val="21"/>
          <w:szCs w:val="21"/>
        </w:rPr>
        <w:t xml:space="preserve">Studenten </w:t>
      </w:r>
      <w:r w:rsidR="002D3733" w:rsidRPr="002D3733">
        <w:rPr>
          <w:rFonts w:asciiTheme="minorHAnsi" w:eastAsia="Times New Roman" w:hAnsiTheme="minorHAnsi"/>
          <w:bCs/>
          <w:iCs/>
          <w:sz w:val="21"/>
          <w:szCs w:val="21"/>
        </w:rPr>
        <w:t>sätter sig in i</w:t>
      </w:r>
      <w:r w:rsidR="00DA052E" w:rsidRPr="002D3733">
        <w:rPr>
          <w:rFonts w:asciiTheme="minorHAnsi" w:eastAsia="Times New Roman" w:hAnsiTheme="minorHAnsi"/>
          <w:bCs/>
          <w:iCs/>
          <w:sz w:val="21"/>
          <w:szCs w:val="21"/>
        </w:rPr>
        <w:t xml:space="preserve"> aktuell forskning och dess konsekvenser</w:t>
      </w:r>
      <w:r w:rsidR="002D3733" w:rsidRPr="002D3733">
        <w:rPr>
          <w:rFonts w:asciiTheme="minorHAnsi" w:eastAsia="Times New Roman" w:hAnsiTheme="minorHAnsi"/>
          <w:bCs/>
          <w:iCs/>
          <w:sz w:val="21"/>
          <w:szCs w:val="21"/>
        </w:rPr>
        <w:t xml:space="preserve"> för yrkesverksamheten.</w:t>
      </w:r>
    </w:p>
    <w:p w14:paraId="5216380E" w14:textId="7DBF925D" w:rsidR="008847E6" w:rsidRPr="00725638" w:rsidRDefault="00E246E0" w:rsidP="00725638">
      <w:pPr>
        <w:spacing w:line="240" w:lineRule="auto"/>
        <w:rPr>
          <w:rFonts w:asciiTheme="minorHAnsi" w:hAnsiTheme="minorHAnsi"/>
          <w:b/>
          <w:sz w:val="21"/>
          <w:szCs w:val="21"/>
        </w:rPr>
      </w:pPr>
      <w:r w:rsidRPr="00725638">
        <w:rPr>
          <w:rFonts w:asciiTheme="minorHAnsi" w:hAnsiTheme="minorHAnsi"/>
          <w:b/>
          <w:sz w:val="21"/>
          <w:szCs w:val="21"/>
        </w:rPr>
        <w:t>Värdering och hantering</w:t>
      </w:r>
    </w:p>
    <w:p w14:paraId="33F4405F" w14:textId="4B4211DB" w:rsidR="00E246E0" w:rsidRPr="00725638" w:rsidRDefault="00E246E0"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 xml:space="preserve">Sammantaget menar vi att kurserna inom matematik och matematikdidaktik ger en bredd både ämnesmässigt och didaktiskt som förbereder studenterna väl för deras kommande yrkesutövning. Kurserna </w:t>
      </w:r>
      <w:r w:rsidRPr="00725638">
        <w:rPr>
          <w:rFonts w:asciiTheme="minorHAnsi" w:eastAsia="Times New Roman" w:hAnsiTheme="minorHAnsi"/>
          <w:bCs/>
          <w:i/>
          <w:iCs/>
          <w:sz w:val="21"/>
          <w:szCs w:val="21"/>
        </w:rPr>
        <w:t>Matematikens utveckling</w:t>
      </w:r>
      <w:r w:rsidRPr="00725638">
        <w:rPr>
          <w:rFonts w:asciiTheme="minorHAnsi" w:eastAsia="Times New Roman" w:hAnsiTheme="minorHAnsi"/>
          <w:bCs/>
          <w:iCs/>
          <w:sz w:val="21"/>
          <w:szCs w:val="21"/>
        </w:rPr>
        <w:t xml:space="preserve"> och </w:t>
      </w:r>
      <w:r w:rsidRPr="00725638">
        <w:rPr>
          <w:rFonts w:asciiTheme="minorHAnsi" w:eastAsia="Times New Roman" w:hAnsiTheme="minorHAnsi"/>
          <w:bCs/>
          <w:i/>
          <w:iCs/>
          <w:sz w:val="21"/>
          <w:szCs w:val="21"/>
        </w:rPr>
        <w:t>Matematik, vetenskap och samhälle</w:t>
      </w:r>
      <w:r w:rsidRPr="00725638">
        <w:rPr>
          <w:rFonts w:asciiTheme="minorHAnsi" w:eastAsia="Times New Roman" w:hAnsiTheme="minorHAnsi"/>
          <w:bCs/>
          <w:iCs/>
          <w:sz w:val="21"/>
          <w:szCs w:val="21"/>
        </w:rPr>
        <w:t xml:space="preserve"> har en speciell roll då dessa kopplar matematiken till kulturhistorien respektive matematiken</w:t>
      </w:r>
      <w:r w:rsidR="00D93199">
        <w:rPr>
          <w:rFonts w:asciiTheme="minorHAnsi" w:eastAsia="Times New Roman" w:hAnsiTheme="minorHAnsi"/>
          <w:bCs/>
          <w:iCs/>
          <w:sz w:val="21"/>
          <w:szCs w:val="21"/>
        </w:rPr>
        <w:t>s roll i dagens samhälle. Detta</w:t>
      </w:r>
      <w:r w:rsidRPr="00725638">
        <w:rPr>
          <w:rFonts w:asciiTheme="minorHAnsi" w:eastAsia="Times New Roman" w:hAnsiTheme="minorHAnsi"/>
          <w:bCs/>
          <w:iCs/>
          <w:sz w:val="21"/>
          <w:szCs w:val="21"/>
        </w:rPr>
        <w:t xml:space="preserve"> är av stor vikt för deras framtida yrkes</w:t>
      </w:r>
      <w:r w:rsidR="00D93199">
        <w:rPr>
          <w:rFonts w:asciiTheme="minorHAnsi" w:eastAsia="Times New Roman" w:hAnsiTheme="minorHAnsi"/>
          <w:bCs/>
          <w:iCs/>
          <w:sz w:val="21"/>
          <w:szCs w:val="21"/>
        </w:rPr>
        <w:t>utövning. Ä</w:t>
      </w:r>
      <w:r w:rsidRPr="00725638">
        <w:rPr>
          <w:rFonts w:asciiTheme="minorHAnsi" w:eastAsia="Times New Roman" w:hAnsiTheme="minorHAnsi"/>
          <w:bCs/>
          <w:iCs/>
          <w:sz w:val="21"/>
          <w:szCs w:val="21"/>
        </w:rPr>
        <w:t xml:space="preserve">mneslärare behöver kunna sätta matematiken i både ett kulturhistoriskt och ett samhälleligt sammanhang. </w:t>
      </w:r>
    </w:p>
    <w:p w14:paraId="2AFCC1A2" w14:textId="77777777" w:rsidR="00E246E0" w:rsidRPr="00725638" w:rsidRDefault="00E246E0" w:rsidP="00725638">
      <w:pPr>
        <w:spacing w:line="240" w:lineRule="auto"/>
        <w:rPr>
          <w:rFonts w:asciiTheme="minorHAnsi" w:eastAsia="Times New Roman" w:hAnsiTheme="minorHAnsi"/>
          <w:bCs/>
          <w:iCs/>
          <w:sz w:val="21"/>
          <w:szCs w:val="21"/>
        </w:rPr>
      </w:pPr>
      <w:r w:rsidRPr="00725638">
        <w:rPr>
          <w:rFonts w:asciiTheme="minorHAnsi" w:eastAsia="Times New Roman" w:hAnsiTheme="minorHAnsi"/>
          <w:bCs/>
          <w:iCs/>
          <w:sz w:val="21"/>
          <w:szCs w:val="21"/>
        </w:rPr>
        <w:t>Det är ett val vi gjort att låta den väsentliga fördjupningen vara inom matematikdidaktiken. Det hade varit möjligt att komma längre i matematiken, men då hade det skett på bekostnad av matematikdidaktiken. Vi menar att vi med detta val ger studenterna de bästa förutsättningar för deras framtida yrkesutövning.</w:t>
      </w:r>
    </w:p>
    <w:p w14:paraId="557ACB78" w14:textId="5D4AF697" w:rsidR="00827D0C" w:rsidRPr="00725638" w:rsidRDefault="00827D0C" w:rsidP="00725638">
      <w:pPr>
        <w:spacing w:line="240" w:lineRule="auto"/>
        <w:rPr>
          <w:rFonts w:asciiTheme="minorHAnsi" w:hAnsiTheme="minorHAnsi"/>
          <w:sz w:val="21"/>
          <w:szCs w:val="21"/>
        </w:rPr>
      </w:pPr>
      <w:r w:rsidRPr="00725638">
        <w:rPr>
          <w:rFonts w:asciiTheme="minorHAnsi" w:eastAsia="Times New Roman" w:hAnsiTheme="minorHAnsi"/>
          <w:bCs/>
          <w:iCs/>
          <w:sz w:val="21"/>
          <w:szCs w:val="21"/>
        </w:rPr>
        <w:t xml:space="preserve">Institutionen för matematik startade under våren 2018 ett arbete kring vilken roll digitala verktyg och programmering ska ha i ämneslärarprogrammet. Arbetsgruppen har två aspekter att förhålla sig till: (i)Hur kan vi ge förutsättning för studenterna att utveckla sina kunskaper och färdigheter i programmering och digitala verktyg? (ii) Hur ska motsvarande didaktik- och metodikmomenten utformas? Gruppen kommer runt terminsskiftet 2018/2019 att presentera sitt förslag till kollegiet vid institutionen för vidare diskussion och implementering.  </w:t>
      </w:r>
    </w:p>
    <w:p w14:paraId="4932DBD9" w14:textId="77777777" w:rsidR="003467FE" w:rsidRDefault="003467FE" w:rsidP="00212376">
      <w:pPr>
        <w:pStyle w:val="Heading3"/>
        <w:jc w:val="center"/>
        <w:rPr>
          <w:rFonts w:asciiTheme="minorHAnsi" w:hAnsiTheme="minorHAnsi"/>
          <w:sz w:val="21"/>
          <w:szCs w:val="21"/>
        </w:rPr>
      </w:pPr>
    </w:p>
    <w:p w14:paraId="24D6A990" w14:textId="410571A5" w:rsidR="003467FE" w:rsidRDefault="003467FE" w:rsidP="003467FE">
      <w:pPr>
        <w:pStyle w:val="Heading3"/>
        <w:rPr>
          <w:rFonts w:asciiTheme="minorHAnsi" w:hAnsiTheme="minorHAnsi"/>
          <w:sz w:val="21"/>
          <w:szCs w:val="21"/>
        </w:rPr>
      </w:pPr>
    </w:p>
    <w:p w14:paraId="08E5A248" w14:textId="1043ADDF" w:rsidR="00333B11" w:rsidRDefault="00333B11" w:rsidP="00333B11"/>
    <w:p w14:paraId="0F71EB0D" w14:textId="15F21894" w:rsidR="00333B11" w:rsidRDefault="00333B11" w:rsidP="00333B11"/>
    <w:p w14:paraId="03A5B5A5" w14:textId="21746400" w:rsidR="00333B11" w:rsidRDefault="00333B11" w:rsidP="00333B11"/>
    <w:p w14:paraId="092D1BDC" w14:textId="6207A649" w:rsidR="00333B11" w:rsidRDefault="00333B11" w:rsidP="00333B11"/>
    <w:p w14:paraId="5A831B6E" w14:textId="0D621F26" w:rsidR="00333B11" w:rsidRDefault="00333B11" w:rsidP="00333B11"/>
    <w:p w14:paraId="08519D0B" w14:textId="77777777" w:rsidR="00333B11" w:rsidRPr="00333B11" w:rsidRDefault="00333B11" w:rsidP="00333B11"/>
    <w:p w14:paraId="012DAE9C" w14:textId="77777777" w:rsidR="003467FE" w:rsidRPr="003467FE" w:rsidRDefault="003467FE" w:rsidP="003467FE"/>
    <w:p w14:paraId="46E2C5F5" w14:textId="2481DBB6" w:rsidR="00212376" w:rsidRPr="00BA3BE8" w:rsidRDefault="00BA6F76" w:rsidP="00212376">
      <w:pPr>
        <w:pStyle w:val="Heading3"/>
        <w:jc w:val="center"/>
      </w:pPr>
      <w:r w:rsidRPr="00EC4CBB">
        <w:rPr>
          <w:rFonts w:asciiTheme="minorHAnsi" w:hAnsiTheme="minorHAnsi"/>
          <w:sz w:val="21"/>
          <w:szCs w:val="21"/>
        </w:rPr>
        <w:lastRenderedPageBreak/>
        <w:br/>
      </w:r>
      <w:r w:rsidR="00212376">
        <w:t>Utformning, genomförande och</w:t>
      </w:r>
      <w:r w:rsidR="00212376" w:rsidRPr="00BA3BE8">
        <w:t xml:space="preserve"> resultat</w:t>
      </w:r>
    </w:p>
    <w:p w14:paraId="7C00044F" w14:textId="77777777" w:rsidR="00AD5F06" w:rsidRDefault="00AD5F06" w:rsidP="00212376">
      <w:pPr>
        <w:rPr>
          <w:rFonts w:asciiTheme="minorHAnsi" w:eastAsia="Times New Roman" w:hAnsiTheme="minorHAnsi"/>
          <w:b/>
          <w:bCs/>
          <w:color w:val="000000"/>
          <w:sz w:val="21"/>
          <w:szCs w:val="21"/>
        </w:rPr>
      </w:pPr>
    </w:p>
    <w:p w14:paraId="639C6934" w14:textId="77777777" w:rsidR="00212376" w:rsidRDefault="00212376" w:rsidP="00212376">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 xml:space="preserve">Måluppfyllelse – kunskap och förståelse </w:t>
      </w:r>
    </w:p>
    <w:p w14:paraId="027CD533" w14:textId="77777777" w:rsidR="00212376" w:rsidRPr="00737EF8" w:rsidRDefault="00212376" w:rsidP="00212376">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0A0BA8D2" w14:textId="77777777" w:rsidR="00212376" w:rsidRPr="00F83D8F" w:rsidRDefault="00212376" w:rsidP="00212376">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kunskap och förståelse i examensordningen.</w:t>
      </w:r>
    </w:p>
    <w:p w14:paraId="61F44A45" w14:textId="6F3F608E" w:rsidR="00212376" w:rsidRPr="00212376" w:rsidRDefault="00212376" w:rsidP="00212376">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6B06BB20" w14:textId="121982EF" w:rsidR="00682295" w:rsidRPr="00005A54" w:rsidRDefault="00F7557C" w:rsidP="000E2294">
      <w:pPr>
        <w:pStyle w:val="ListParagraph"/>
        <w:numPr>
          <w:ilvl w:val="0"/>
          <w:numId w:val="20"/>
        </w:numPr>
        <w:rPr>
          <w:rFonts w:asciiTheme="minorHAnsi" w:hAnsiTheme="minorHAnsi"/>
          <w:sz w:val="20"/>
          <w:szCs w:val="20"/>
        </w:rPr>
      </w:pPr>
      <w:r w:rsidRPr="00F7557C">
        <w:rPr>
          <w:rFonts w:asciiTheme="minorHAnsi" w:hAnsiTheme="minorHAnsi"/>
          <w:i/>
          <w:sz w:val="21"/>
          <w:szCs w:val="21"/>
        </w:rPr>
        <w:t xml:space="preserve">Visa fördjupad kunskap om vetenskapsteori samt kvalitativa och kvantitativa forskningsmetoder, och visa kunskap om relationen mellan vetenskaplig grund och beprövad erfarenhet och dess betydelse för yrkesutövningen. </w:t>
      </w:r>
    </w:p>
    <w:p w14:paraId="32563BCC" w14:textId="40EA8FB7" w:rsidR="002A12BB" w:rsidRPr="002A12BB" w:rsidRDefault="002A12BB" w:rsidP="000E2294">
      <w:pPr>
        <w:rPr>
          <w:rFonts w:asciiTheme="minorHAnsi" w:eastAsia="Times New Roman" w:hAnsiTheme="minorHAnsi"/>
          <w:b/>
          <w:bCs/>
          <w:iCs/>
          <w:sz w:val="21"/>
          <w:szCs w:val="21"/>
        </w:rPr>
      </w:pPr>
      <w:r w:rsidRPr="002A12BB">
        <w:rPr>
          <w:rFonts w:asciiTheme="minorHAnsi" w:eastAsia="Times New Roman" w:hAnsiTheme="minorHAnsi"/>
          <w:b/>
          <w:bCs/>
          <w:iCs/>
          <w:sz w:val="21"/>
          <w:szCs w:val="21"/>
        </w:rPr>
        <w:t>B</w:t>
      </w:r>
      <w:r w:rsidR="00005A54">
        <w:rPr>
          <w:rFonts w:asciiTheme="minorHAnsi" w:eastAsia="Times New Roman" w:hAnsiTheme="minorHAnsi"/>
          <w:b/>
          <w:bCs/>
          <w:iCs/>
          <w:sz w:val="21"/>
          <w:szCs w:val="21"/>
        </w:rPr>
        <w:t>eskrivning</w:t>
      </w:r>
    </w:p>
    <w:p w14:paraId="1CABA0C6" w14:textId="3CA46671" w:rsidR="00962C97" w:rsidRDefault="002A5656" w:rsidP="00725638">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I sin utbildning möter studenterna vetenskapsteori dels kopplad till </w:t>
      </w:r>
      <w:r w:rsidR="00962C97">
        <w:rPr>
          <w:rFonts w:asciiTheme="minorHAnsi" w:eastAsia="Times New Roman" w:hAnsiTheme="minorHAnsi"/>
          <w:bCs/>
          <w:iCs/>
          <w:sz w:val="21"/>
          <w:szCs w:val="21"/>
        </w:rPr>
        <w:t>matematikämnet dels samhä</w:t>
      </w:r>
      <w:r w:rsidR="0030532A">
        <w:rPr>
          <w:rFonts w:asciiTheme="minorHAnsi" w:eastAsia="Times New Roman" w:hAnsiTheme="minorHAnsi"/>
          <w:bCs/>
          <w:iCs/>
          <w:sz w:val="21"/>
          <w:szCs w:val="21"/>
        </w:rPr>
        <w:t>llsvetenskaplig vetenskapsteori</w:t>
      </w:r>
      <w:r w:rsidR="003D490F">
        <w:rPr>
          <w:rFonts w:asciiTheme="minorHAnsi" w:eastAsia="Times New Roman" w:hAnsiTheme="minorHAnsi"/>
          <w:bCs/>
          <w:iCs/>
          <w:sz w:val="21"/>
          <w:szCs w:val="21"/>
        </w:rPr>
        <w:t xml:space="preserve"> </w:t>
      </w:r>
      <w:r w:rsidR="00962C97">
        <w:rPr>
          <w:rFonts w:asciiTheme="minorHAnsi" w:eastAsia="Times New Roman" w:hAnsiTheme="minorHAnsi"/>
          <w:bCs/>
          <w:iCs/>
          <w:sz w:val="21"/>
          <w:szCs w:val="21"/>
        </w:rPr>
        <w:t xml:space="preserve">inom </w:t>
      </w:r>
      <w:r w:rsidR="00E43BC4">
        <w:rPr>
          <w:rFonts w:asciiTheme="minorHAnsi" w:eastAsia="Times New Roman" w:hAnsiTheme="minorHAnsi"/>
          <w:bCs/>
          <w:iCs/>
          <w:sz w:val="21"/>
          <w:szCs w:val="21"/>
        </w:rPr>
        <w:t xml:space="preserve">matematikdidaktik och </w:t>
      </w:r>
      <w:r w:rsidR="00962C97">
        <w:rPr>
          <w:rFonts w:asciiTheme="minorHAnsi" w:eastAsia="Times New Roman" w:hAnsiTheme="minorHAnsi"/>
          <w:bCs/>
          <w:iCs/>
          <w:sz w:val="21"/>
          <w:szCs w:val="21"/>
        </w:rPr>
        <w:t xml:space="preserve">utbildningsvetenskap. </w:t>
      </w:r>
    </w:p>
    <w:p w14:paraId="39C5C980" w14:textId="43F78264" w:rsidR="003D490F" w:rsidRDefault="00962C97" w:rsidP="00725638">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I </w:t>
      </w:r>
      <w:r w:rsidR="00333B11">
        <w:rPr>
          <w:rFonts w:asciiTheme="minorHAnsi" w:eastAsia="Times New Roman" w:hAnsiTheme="minorHAnsi"/>
          <w:bCs/>
          <w:iCs/>
          <w:sz w:val="21"/>
          <w:szCs w:val="21"/>
        </w:rPr>
        <w:t xml:space="preserve">kursen </w:t>
      </w:r>
      <w:r w:rsidR="003D490F">
        <w:rPr>
          <w:rFonts w:asciiTheme="minorHAnsi" w:eastAsia="Times New Roman" w:hAnsiTheme="minorHAnsi"/>
          <w:bCs/>
          <w:i/>
          <w:iCs/>
          <w:sz w:val="21"/>
          <w:szCs w:val="21"/>
        </w:rPr>
        <w:t>Matematikdid</w:t>
      </w:r>
      <w:r w:rsidR="003D490F" w:rsidRPr="003D490F">
        <w:rPr>
          <w:rFonts w:asciiTheme="minorHAnsi" w:eastAsia="Times New Roman" w:hAnsiTheme="minorHAnsi"/>
          <w:bCs/>
          <w:i/>
          <w:iCs/>
          <w:sz w:val="21"/>
          <w:szCs w:val="21"/>
        </w:rPr>
        <w:t>a</w:t>
      </w:r>
      <w:r w:rsidR="003D490F">
        <w:rPr>
          <w:rFonts w:asciiTheme="minorHAnsi" w:eastAsia="Times New Roman" w:hAnsiTheme="minorHAnsi"/>
          <w:bCs/>
          <w:i/>
          <w:iCs/>
          <w:sz w:val="21"/>
          <w:szCs w:val="21"/>
        </w:rPr>
        <w:t>k</w:t>
      </w:r>
      <w:r w:rsidR="00CA43CC">
        <w:rPr>
          <w:rFonts w:asciiTheme="minorHAnsi" w:eastAsia="Times New Roman" w:hAnsiTheme="minorHAnsi"/>
          <w:bCs/>
          <w:i/>
          <w:iCs/>
          <w:sz w:val="21"/>
          <w:szCs w:val="21"/>
        </w:rPr>
        <w:t>tik 2</w:t>
      </w:r>
      <w:r w:rsidR="003D490F">
        <w:rPr>
          <w:rFonts w:asciiTheme="minorHAnsi" w:eastAsia="Times New Roman" w:hAnsiTheme="minorHAnsi"/>
          <w:bCs/>
          <w:iCs/>
          <w:sz w:val="21"/>
          <w:szCs w:val="21"/>
        </w:rPr>
        <w:t xml:space="preserve"> finns momentet ”</w:t>
      </w:r>
      <w:r w:rsidR="007431C0">
        <w:rPr>
          <w:rFonts w:asciiTheme="minorHAnsi" w:eastAsia="Times New Roman" w:hAnsiTheme="minorHAnsi"/>
          <w:bCs/>
          <w:iCs/>
          <w:sz w:val="21"/>
          <w:szCs w:val="21"/>
        </w:rPr>
        <w:t>Matematik som vetenskap</w:t>
      </w:r>
      <w:r w:rsidR="003D490F">
        <w:rPr>
          <w:rFonts w:asciiTheme="minorHAnsi" w:eastAsia="Times New Roman" w:hAnsiTheme="minorHAnsi"/>
          <w:bCs/>
          <w:iCs/>
          <w:sz w:val="21"/>
          <w:szCs w:val="21"/>
        </w:rPr>
        <w:t xml:space="preserve">”. Studenterna </w:t>
      </w:r>
      <w:r w:rsidR="00CA43CC">
        <w:rPr>
          <w:rFonts w:asciiTheme="minorHAnsi" w:eastAsia="Times New Roman" w:hAnsiTheme="minorHAnsi"/>
          <w:bCs/>
          <w:iCs/>
          <w:sz w:val="21"/>
          <w:szCs w:val="21"/>
        </w:rPr>
        <w:t>g</w:t>
      </w:r>
      <w:r w:rsidR="00E43BC4">
        <w:rPr>
          <w:rFonts w:asciiTheme="minorHAnsi" w:eastAsia="Times New Roman" w:hAnsiTheme="minorHAnsi"/>
          <w:bCs/>
          <w:iCs/>
          <w:sz w:val="21"/>
          <w:szCs w:val="21"/>
        </w:rPr>
        <w:t xml:space="preserve">enomför ett grupparbete där de </w:t>
      </w:r>
      <w:r w:rsidR="00CA43CC" w:rsidRPr="00CA43CC">
        <w:rPr>
          <w:rFonts w:asciiTheme="minorHAnsi" w:eastAsia="Times New Roman" w:hAnsiTheme="minorHAnsi"/>
          <w:bCs/>
          <w:iCs/>
          <w:sz w:val="21"/>
          <w:szCs w:val="21"/>
        </w:rPr>
        <w:t>fördjupa sig i och problematisera</w:t>
      </w:r>
      <w:r w:rsidR="00E43BC4">
        <w:rPr>
          <w:rFonts w:asciiTheme="minorHAnsi" w:eastAsia="Times New Roman" w:hAnsiTheme="minorHAnsi"/>
          <w:bCs/>
          <w:iCs/>
          <w:sz w:val="21"/>
          <w:szCs w:val="21"/>
        </w:rPr>
        <w:t>r</w:t>
      </w:r>
      <w:r w:rsidR="00CA43CC" w:rsidRPr="00CA43CC">
        <w:rPr>
          <w:rFonts w:asciiTheme="minorHAnsi" w:eastAsia="Times New Roman" w:hAnsiTheme="minorHAnsi"/>
          <w:bCs/>
          <w:iCs/>
          <w:sz w:val="21"/>
          <w:szCs w:val="21"/>
        </w:rPr>
        <w:t xml:space="preserve"> begrepp som vetenskap, axiom, induktion och deduktion samt likheter och skillnader mellan matematik och andra vetenskaper. Studenterna ska</w:t>
      </w:r>
      <w:r w:rsidR="00E43BC4">
        <w:rPr>
          <w:rFonts w:asciiTheme="minorHAnsi" w:eastAsia="Times New Roman" w:hAnsiTheme="minorHAnsi"/>
          <w:bCs/>
          <w:iCs/>
          <w:sz w:val="21"/>
          <w:szCs w:val="21"/>
        </w:rPr>
        <w:t xml:space="preserve"> </w:t>
      </w:r>
      <w:r w:rsidR="00AB796D">
        <w:rPr>
          <w:rFonts w:asciiTheme="minorHAnsi" w:eastAsia="Times New Roman" w:hAnsiTheme="minorHAnsi"/>
          <w:bCs/>
          <w:iCs/>
          <w:sz w:val="21"/>
          <w:szCs w:val="21"/>
        </w:rPr>
        <w:t>f</w:t>
      </w:r>
      <w:r w:rsidR="00CA43CC" w:rsidRPr="00CA43CC">
        <w:rPr>
          <w:rFonts w:asciiTheme="minorHAnsi" w:eastAsia="Times New Roman" w:hAnsiTheme="minorHAnsi"/>
          <w:bCs/>
          <w:iCs/>
          <w:sz w:val="21"/>
          <w:szCs w:val="21"/>
        </w:rPr>
        <w:t>öra en diskussion där de visar att de kan relatera kunskaper om matematikämnets karaktär och idéhistoriska utveckling till lärande och undervisning i matematik.</w:t>
      </w:r>
    </w:p>
    <w:p w14:paraId="40C2D2EE" w14:textId="37A7373C" w:rsidR="00682295" w:rsidRDefault="003D490F" w:rsidP="00725638">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Fördjupning </w:t>
      </w:r>
      <w:r w:rsidR="00962C97">
        <w:rPr>
          <w:rFonts w:asciiTheme="minorHAnsi" w:eastAsia="Times New Roman" w:hAnsiTheme="minorHAnsi"/>
          <w:bCs/>
          <w:iCs/>
          <w:sz w:val="21"/>
          <w:szCs w:val="21"/>
        </w:rPr>
        <w:t xml:space="preserve">sker under termin 9 i </w:t>
      </w:r>
      <w:r>
        <w:rPr>
          <w:rFonts w:asciiTheme="minorHAnsi" w:eastAsia="Times New Roman" w:hAnsiTheme="minorHAnsi"/>
          <w:bCs/>
          <w:iCs/>
          <w:sz w:val="21"/>
          <w:szCs w:val="21"/>
        </w:rPr>
        <w:t xml:space="preserve">kursen </w:t>
      </w:r>
      <w:r w:rsidR="00682295" w:rsidRPr="003D490F">
        <w:rPr>
          <w:rFonts w:asciiTheme="minorHAnsi" w:eastAsia="Times New Roman" w:hAnsiTheme="minorHAnsi"/>
          <w:bCs/>
          <w:i/>
          <w:iCs/>
          <w:sz w:val="21"/>
          <w:szCs w:val="21"/>
        </w:rPr>
        <w:t>Mate</w:t>
      </w:r>
      <w:r w:rsidRPr="003D490F">
        <w:rPr>
          <w:rFonts w:asciiTheme="minorHAnsi" w:eastAsia="Times New Roman" w:hAnsiTheme="minorHAnsi"/>
          <w:bCs/>
          <w:i/>
          <w:iCs/>
          <w:sz w:val="21"/>
          <w:szCs w:val="21"/>
        </w:rPr>
        <w:t>matik, vetenskap och samhälle</w:t>
      </w:r>
      <w:r w:rsidR="001C0F68">
        <w:rPr>
          <w:rFonts w:asciiTheme="minorHAnsi" w:eastAsia="Times New Roman" w:hAnsiTheme="minorHAnsi"/>
          <w:bCs/>
          <w:iCs/>
          <w:sz w:val="21"/>
          <w:szCs w:val="21"/>
        </w:rPr>
        <w:t>, där studenterna ska r</w:t>
      </w:r>
      <w:r w:rsidR="00C04EED">
        <w:rPr>
          <w:rFonts w:asciiTheme="minorHAnsi" w:eastAsia="Times New Roman" w:hAnsiTheme="minorHAnsi"/>
          <w:bCs/>
          <w:iCs/>
          <w:sz w:val="21"/>
          <w:szCs w:val="21"/>
        </w:rPr>
        <w:t>edogöra för vetenskapsteorin grunder</w:t>
      </w:r>
      <w:r w:rsidR="001C0F68">
        <w:rPr>
          <w:rFonts w:asciiTheme="minorHAnsi" w:eastAsia="Times New Roman" w:hAnsiTheme="minorHAnsi"/>
          <w:bCs/>
          <w:iCs/>
          <w:sz w:val="21"/>
          <w:szCs w:val="21"/>
        </w:rPr>
        <w:t xml:space="preserve"> och för</w:t>
      </w:r>
      <w:r w:rsidR="00C04EED">
        <w:rPr>
          <w:rFonts w:asciiTheme="minorHAnsi" w:eastAsia="Times New Roman" w:hAnsiTheme="minorHAnsi"/>
          <w:bCs/>
          <w:iCs/>
          <w:sz w:val="21"/>
          <w:szCs w:val="21"/>
        </w:rPr>
        <w:t xml:space="preserve"> den axiomatiskt deduktiva metoden och dess begränsningar</w:t>
      </w:r>
      <w:r w:rsidR="001C0F68">
        <w:rPr>
          <w:rFonts w:asciiTheme="minorHAnsi" w:eastAsia="Times New Roman" w:hAnsiTheme="minorHAnsi"/>
          <w:bCs/>
          <w:iCs/>
          <w:sz w:val="21"/>
          <w:szCs w:val="21"/>
        </w:rPr>
        <w:t xml:space="preserve">. Examination sker </w:t>
      </w:r>
      <w:r w:rsidR="005E7B9E">
        <w:rPr>
          <w:rFonts w:asciiTheme="minorHAnsi" w:eastAsia="Times New Roman" w:hAnsiTheme="minorHAnsi"/>
          <w:bCs/>
          <w:iCs/>
          <w:sz w:val="21"/>
          <w:szCs w:val="21"/>
        </w:rPr>
        <w:t>med m</w:t>
      </w:r>
      <w:r w:rsidR="007431C0">
        <w:rPr>
          <w:rFonts w:asciiTheme="minorHAnsi" w:eastAsia="Times New Roman" w:hAnsiTheme="minorHAnsi"/>
          <w:bCs/>
          <w:iCs/>
          <w:sz w:val="21"/>
          <w:szCs w:val="21"/>
        </w:rPr>
        <w:t>untlig indiv</w:t>
      </w:r>
      <w:r w:rsidR="005E7B9E">
        <w:rPr>
          <w:rFonts w:asciiTheme="minorHAnsi" w:eastAsia="Times New Roman" w:hAnsiTheme="minorHAnsi"/>
          <w:bCs/>
          <w:iCs/>
          <w:sz w:val="21"/>
          <w:szCs w:val="21"/>
        </w:rPr>
        <w:t xml:space="preserve">iduell </w:t>
      </w:r>
      <w:r w:rsidR="00670C06">
        <w:rPr>
          <w:rFonts w:asciiTheme="minorHAnsi" w:eastAsia="Times New Roman" w:hAnsiTheme="minorHAnsi"/>
          <w:bCs/>
          <w:iCs/>
          <w:sz w:val="21"/>
          <w:szCs w:val="21"/>
        </w:rPr>
        <w:t>tentamen där studenten redogör</w:t>
      </w:r>
      <w:r w:rsidR="005E7B9E">
        <w:rPr>
          <w:rFonts w:asciiTheme="minorHAnsi" w:eastAsia="Times New Roman" w:hAnsiTheme="minorHAnsi"/>
          <w:bCs/>
          <w:iCs/>
          <w:sz w:val="21"/>
          <w:szCs w:val="21"/>
        </w:rPr>
        <w:t xml:space="preserve"> för grundläggande terminologi inom vetenskapsteorin (</w:t>
      </w:r>
      <w:r>
        <w:rPr>
          <w:rFonts w:asciiTheme="minorHAnsi" w:eastAsia="Times New Roman" w:hAnsiTheme="minorHAnsi"/>
          <w:bCs/>
          <w:iCs/>
          <w:sz w:val="21"/>
          <w:szCs w:val="21"/>
        </w:rPr>
        <w:t>induktion, deduktion</w:t>
      </w:r>
      <w:r w:rsidR="005E7B9E">
        <w:rPr>
          <w:rFonts w:asciiTheme="minorHAnsi" w:eastAsia="Times New Roman" w:hAnsiTheme="minorHAnsi"/>
          <w:bCs/>
          <w:iCs/>
          <w:sz w:val="21"/>
          <w:szCs w:val="21"/>
        </w:rPr>
        <w:t>, falsifierbarhet</w:t>
      </w:r>
      <w:r>
        <w:rPr>
          <w:rFonts w:asciiTheme="minorHAnsi" w:eastAsia="Times New Roman" w:hAnsiTheme="minorHAnsi"/>
          <w:bCs/>
          <w:iCs/>
          <w:sz w:val="21"/>
          <w:szCs w:val="21"/>
        </w:rPr>
        <w:t>, etc</w:t>
      </w:r>
      <w:r w:rsidR="00A84FF8">
        <w:rPr>
          <w:rFonts w:asciiTheme="minorHAnsi" w:eastAsia="Times New Roman" w:hAnsiTheme="minorHAnsi"/>
          <w:bCs/>
          <w:iCs/>
          <w:sz w:val="21"/>
          <w:szCs w:val="21"/>
        </w:rPr>
        <w:t>.</w:t>
      </w:r>
      <w:r w:rsidR="005E7B9E">
        <w:rPr>
          <w:rFonts w:asciiTheme="minorHAnsi" w:eastAsia="Times New Roman" w:hAnsiTheme="minorHAnsi"/>
          <w:bCs/>
          <w:iCs/>
          <w:sz w:val="21"/>
          <w:szCs w:val="21"/>
        </w:rPr>
        <w:t>)</w:t>
      </w:r>
      <w:r>
        <w:rPr>
          <w:rFonts w:asciiTheme="minorHAnsi" w:eastAsia="Times New Roman" w:hAnsiTheme="minorHAnsi"/>
          <w:bCs/>
          <w:iCs/>
          <w:sz w:val="21"/>
          <w:szCs w:val="21"/>
        </w:rPr>
        <w:t xml:space="preserve">. </w:t>
      </w:r>
      <w:r w:rsidR="005E7B9E">
        <w:rPr>
          <w:rFonts w:asciiTheme="minorHAnsi" w:eastAsia="Times New Roman" w:hAnsiTheme="minorHAnsi"/>
          <w:bCs/>
          <w:iCs/>
          <w:sz w:val="21"/>
          <w:szCs w:val="21"/>
        </w:rPr>
        <w:t xml:space="preserve"> </w:t>
      </w:r>
      <w:r>
        <w:rPr>
          <w:rFonts w:asciiTheme="minorHAnsi" w:eastAsia="Times New Roman" w:hAnsiTheme="minorHAnsi"/>
          <w:bCs/>
          <w:iCs/>
          <w:sz w:val="21"/>
          <w:szCs w:val="21"/>
        </w:rPr>
        <w:t>S</w:t>
      </w:r>
      <w:r w:rsidR="004C4651">
        <w:rPr>
          <w:rFonts w:asciiTheme="minorHAnsi" w:eastAsia="Times New Roman" w:hAnsiTheme="minorHAnsi"/>
          <w:bCs/>
          <w:iCs/>
          <w:sz w:val="21"/>
          <w:szCs w:val="21"/>
        </w:rPr>
        <w:t>tudenten redogör</w:t>
      </w:r>
      <w:r>
        <w:rPr>
          <w:rFonts w:asciiTheme="minorHAnsi" w:eastAsia="Times New Roman" w:hAnsiTheme="minorHAnsi"/>
          <w:bCs/>
          <w:iCs/>
          <w:sz w:val="21"/>
          <w:szCs w:val="21"/>
        </w:rPr>
        <w:t xml:space="preserve"> för v</w:t>
      </w:r>
      <w:r w:rsidR="005E7B9E">
        <w:rPr>
          <w:rFonts w:asciiTheme="minorHAnsi" w:eastAsia="Times New Roman" w:hAnsiTheme="minorHAnsi"/>
          <w:bCs/>
          <w:iCs/>
          <w:sz w:val="21"/>
          <w:szCs w:val="21"/>
        </w:rPr>
        <w:t xml:space="preserve">ad </w:t>
      </w:r>
      <w:r>
        <w:rPr>
          <w:rFonts w:asciiTheme="minorHAnsi" w:eastAsia="Times New Roman" w:hAnsiTheme="minorHAnsi"/>
          <w:bCs/>
          <w:iCs/>
          <w:sz w:val="21"/>
          <w:szCs w:val="21"/>
        </w:rPr>
        <w:t xml:space="preserve">som </w:t>
      </w:r>
      <w:r w:rsidR="005E7B9E">
        <w:rPr>
          <w:rFonts w:asciiTheme="minorHAnsi" w:eastAsia="Times New Roman" w:hAnsiTheme="minorHAnsi"/>
          <w:bCs/>
          <w:iCs/>
          <w:sz w:val="21"/>
          <w:szCs w:val="21"/>
        </w:rPr>
        <w:t>är skillnaden mellan vetenskap och pseudovetenskap samt skillnade</w:t>
      </w:r>
      <w:r>
        <w:rPr>
          <w:rFonts w:asciiTheme="minorHAnsi" w:eastAsia="Times New Roman" w:hAnsiTheme="minorHAnsi"/>
          <w:bCs/>
          <w:iCs/>
          <w:sz w:val="21"/>
          <w:szCs w:val="21"/>
        </w:rPr>
        <w:t>r och lik</w:t>
      </w:r>
      <w:r w:rsidR="005E7B9E">
        <w:rPr>
          <w:rFonts w:asciiTheme="minorHAnsi" w:eastAsia="Times New Roman" w:hAnsiTheme="minorHAnsi"/>
          <w:bCs/>
          <w:iCs/>
          <w:sz w:val="21"/>
          <w:szCs w:val="21"/>
        </w:rPr>
        <w:t>h</w:t>
      </w:r>
      <w:r>
        <w:rPr>
          <w:rFonts w:asciiTheme="minorHAnsi" w:eastAsia="Times New Roman" w:hAnsiTheme="minorHAnsi"/>
          <w:bCs/>
          <w:iCs/>
          <w:sz w:val="21"/>
          <w:szCs w:val="21"/>
        </w:rPr>
        <w:t>e</w:t>
      </w:r>
      <w:r w:rsidR="005E7B9E">
        <w:rPr>
          <w:rFonts w:asciiTheme="minorHAnsi" w:eastAsia="Times New Roman" w:hAnsiTheme="minorHAnsi"/>
          <w:bCs/>
          <w:iCs/>
          <w:sz w:val="21"/>
          <w:szCs w:val="21"/>
        </w:rPr>
        <w:t>ter</w:t>
      </w:r>
      <w:r>
        <w:rPr>
          <w:rFonts w:asciiTheme="minorHAnsi" w:eastAsia="Times New Roman" w:hAnsiTheme="minorHAnsi"/>
          <w:bCs/>
          <w:iCs/>
          <w:sz w:val="21"/>
          <w:szCs w:val="21"/>
        </w:rPr>
        <w:t xml:space="preserve"> mellan </w:t>
      </w:r>
      <w:r w:rsidR="00670C06">
        <w:rPr>
          <w:rFonts w:asciiTheme="minorHAnsi" w:eastAsia="Times New Roman" w:hAnsiTheme="minorHAnsi"/>
          <w:bCs/>
          <w:iCs/>
          <w:sz w:val="21"/>
          <w:szCs w:val="21"/>
        </w:rPr>
        <w:t>matematiken och</w:t>
      </w:r>
      <w:r w:rsidR="005E7B9E">
        <w:rPr>
          <w:rFonts w:asciiTheme="minorHAnsi" w:eastAsia="Times New Roman" w:hAnsiTheme="minorHAnsi"/>
          <w:bCs/>
          <w:iCs/>
          <w:sz w:val="21"/>
          <w:szCs w:val="21"/>
        </w:rPr>
        <w:t xml:space="preserve"> andra vetenskaper</w:t>
      </w:r>
      <w:r>
        <w:rPr>
          <w:rFonts w:asciiTheme="minorHAnsi" w:eastAsia="Times New Roman" w:hAnsiTheme="minorHAnsi"/>
          <w:bCs/>
          <w:iCs/>
          <w:sz w:val="21"/>
          <w:szCs w:val="21"/>
        </w:rPr>
        <w:t>.</w:t>
      </w:r>
    </w:p>
    <w:p w14:paraId="52258EB6" w14:textId="4A4E0B1F" w:rsidR="001565F1" w:rsidRPr="00C02A7A" w:rsidRDefault="00C5625D" w:rsidP="00725638">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Vad det gäller den samhällsvetenskapliga vetenskapsteorin med kvalitativa och kvantitativa metoder hänvisas till metodkurs inom U</w:t>
      </w:r>
      <w:r w:rsidR="001C0F68">
        <w:rPr>
          <w:rFonts w:asciiTheme="minorHAnsi" w:eastAsia="Times New Roman" w:hAnsiTheme="minorHAnsi"/>
          <w:bCs/>
          <w:iCs/>
          <w:sz w:val="21"/>
          <w:szCs w:val="21"/>
        </w:rPr>
        <w:t>VK, termin 8 (se Del 1 av självvärderingen</w:t>
      </w:r>
      <w:r>
        <w:rPr>
          <w:rFonts w:asciiTheme="minorHAnsi" w:eastAsia="Times New Roman" w:hAnsiTheme="minorHAnsi"/>
          <w:bCs/>
          <w:iCs/>
          <w:sz w:val="21"/>
          <w:szCs w:val="21"/>
        </w:rPr>
        <w:t>). Fördjupning av k</w:t>
      </w:r>
      <w:r w:rsidR="00FC5ED1">
        <w:rPr>
          <w:rFonts w:asciiTheme="minorHAnsi" w:eastAsia="Times New Roman" w:hAnsiTheme="minorHAnsi"/>
          <w:bCs/>
          <w:iCs/>
          <w:sz w:val="21"/>
          <w:szCs w:val="21"/>
        </w:rPr>
        <w:t xml:space="preserve">unskaperna </w:t>
      </w:r>
      <w:r w:rsidR="008623B1">
        <w:rPr>
          <w:rFonts w:asciiTheme="minorHAnsi" w:eastAsia="Times New Roman" w:hAnsiTheme="minorHAnsi"/>
          <w:bCs/>
          <w:iCs/>
          <w:sz w:val="21"/>
          <w:szCs w:val="21"/>
        </w:rPr>
        <w:t xml:space="preserve">från metodkursen </w:t>
      </w:r>
      <w:r>
        <w:rPr>
          <w:rFonts w:asciiTheme="minorHAnsi" w:eastAsia="Times New Roman" w:hAnsiTheme="minorHAnsi"/>
          <w:bCs/>
          <w:iCs/>
          <w:sz w:val="21"/>
          <w:szCs w:val="21"/>
        </w:rPr>
        <w:t xml:space="preserve">sker sedan när de </w:t>
      </w:r>
      <w:r w:rsidR="00FC5ED1">
        <w:rPr>
          <w:rFonts w:asciiTheme="minorHAnsi" w:eastAsia="Times New Roman" w:hAnsiTheme="minorHAnsi"/>
          <w:bCs/>
          <w:iCs/>
          <w:sz w:val="21"/>
          <w:szCs w:val="21"/>
        </w:rPr>
        <w:t xml:space="preserve">tillämpas </w:t>
      </w:r>
      <w:r w:rsidR="001C0F68">
        <w:rPr>
          <w:rFonts w:asciiTheme="minorHAnsi" w:eastAsia="Times New Roman" w:hAnsiTheme="minorHAnsi"/>
          <w:bCs/>
          <w:iCs/>
          <w:sz w:val="21"/>
          <w:szCs w:val="21"/>
        </w:rPr>
        <w:t xml:space="preserve">inom det självständiga </w:t>
      </w:r>
      <w:r w:rsidR="001C0F68" w:rsidRPr="00C02A7A">
        <w:rPr>
          <w:rFonts w:asciiTheme="minorHAnsi" w:eastAsia="Times New Roman" w:hAnsiTheme="minorHAnsi"/>
          <w:bCs/>
          <w:iCs/>
          <w:sz w:val="21"/>
          <w:szCs w:val="21"/>
        </w:rPr>
        <w:t>arbetet, termin 9.</w:t>
      </w:r>
      <w:r w:rsidR="0091620D" w:rsidRPr="00C02A7A">
        <w:rPr>
          <w:rFonts w:asciiTheme="minorHAnsi" w:eastAsia="Times New Roman" w:hAnsiTheme="minorHAnsi"/>
          <w:bCs/>
          <w:iCs/>
          <w:sz w:val="21"/>
          <w:szCs w:val="21"/>
        </w:rPr>
        <w:t xml:space="preserve"> </w:t>
      </w:r>
      <w:r w:rsidR="004C4651">
        <w:rPr>
          <w:rFonts w:asciiTheme="minorHAnsi" w:eastAsia="Times New Roman" w:hAnsiTheme="minorHAnsi"/>
          <w:bCs/>
          <w:iCs/>
          <w:sz w:val="21"/>
          <w:szCs w:val="21"/>
        </w:rPr>
        <w:t xml:space="preserve">Studenten visar där att hen </w:t>
      </w:r>
      <w:r w:rsidR="00C02A7A" w:rsidRPr="00C02A7A">
        <w:rPr>
          <w:rFonts w:asciiTheme="minorHAnsi" w:eastAsia="Times New Roman" w:hAnsiTheme="minorHAnsi"/>
          <w:bCs/>
          <w:iCs/>
          <w:sz w:val="21"/>
          <w:szCs w:val="21"/>
        </w:rPr>
        <w:t>s</w:t>
      </w:r>
      <w:r w:rsidR="0091620D" w:rsidRPr="00C02A7A">
        <w:rPr>
          <w:rFonts w:asciiTheme="minorHAnsi" w:eastAsia="Times New Roman" w:hAnsiTheme="minorHAnsi"/>
          <w:bCs/>
          <w:iCs/>
          <w:sz w:val="21"/>
          <w:szCs w:val="21"/>
        </w:rPr>
        <w:t xml:space="preserve">jälvständigt </w:t>
      </w:r>
      <w:r w:rsidR="004C4651">
        <w:rPr>
          <w:rFonts w:asciiTheme="minorHAnsi" w:eastAsia="Times New Roman" w:hAnsiTheme="minorHAnsi"/>
          <w:bCs/>
          <w:iCs/>
          <w:sz w:val="21"/>
          <w:szCs w:val="21"/>
        </w:rPr>
        <w:t>kan</w:t>
      </w:r>
      <w:r w:rsidR="00C02A7A" w:rsidRPr="00C02A7A">
        <w:rPr>
          <w:rFonts w:asciiTheme="minorHAnsi" w:eastAsia="Times New Roman" w:hAnsiTheme="minorHAnsi"/>
          <w:bCs/>
          <w:iCs/>
          <w:sz w:val="21"/>
          <w:szCs w:val="21"/>
        </w:rPr>
        <w:t xml:space="preserve"> </w:t>
      </w:r>
      <w:r w:rsidR="004C4651">
        <w:rPr>
          <w:rFonts w:asciiTheme="minorHAnsi" w:eastAsia="Times New Roman" w:hAnsiTheme="minorHAnsi"/>
          <w:bCs/>
          <w:iCs/>
          <w:sz w:val="21"/>
          <w:szCs w:val="21"/>
        </w:rPr>
        <w:t>bedöma och förhålla sig kritisk</w:t>
      </w:r>
      <w:r w:rsidR="0091620D" w:rsidRPr="00C02A7A">
        <w:rPr>
          <w:rFonts w:asciiTheme="minorHAnsi" w:eastAsia="Times New Roman" w:hAnsiTheme="minorHAnsi"/>
          <w:bCs/>
          <w:iCs/>
          <w:sz w:val="21"/>
          <w:szCs w:val="21"/>
        </w:rPr>
        <w:t xml:space="preserve"> till olika teorier, metoder och vetenskapliga</w:t>
      </w:r>
      <w:r w:rsidR="00C02A7A" w:rsidRPr="00C02A7A">
        <w:rPr>
          <w:rFonts w:asciiTheme="minorHAnsi" w:eastAsia="Times New Roman" w:hAnsiTheme="minorHAnsi"/>
          <w:bCs/>
          <w:iCs/>
          <w:sz w:val="21"/>
          <w:szCs w:val="21"/>
        </w:rPr>
        <w:t xml:space="preserve"> st</w:t>
      </w:r>
      <w:r w:rsidR="004C4651">
        <w:rPr>
          <w:rFonts w:asciiTheme="minorHAnsi" w:eastAsia="Times New Roman" w:hAnsiTheme="minorHAnsi"/>
          <w:bCs/>
          <w:iCs/>
          <w:sz w:val="21"/>
          <w:szCs w:val="21"/>
        </w:rPr>
        <w:t>udier inom matematikdidaktik. Studenten sätter metoder och vetenskapliga studier</w:t>
      </w:r>
      <w:r w:rsidR="0091620D" w:rsidRPr="00C02A7A">
        <w:rPr>
          <w:rFonts w:asciiTheme="minorHAnsi" w:eastAsia="Times New Roman" w:hAnsiTheme="minorHAnsi"/>
          <w:bCs/>
          <w:iCs/>
          <w:sz w:val="21"/>
          <w:szCs w:val="21"/>
        </w:rPr>
        <w:t xml:space="preserve"> i relation till egen undersökning och den egna yrkesverksamheten.</w:t>
      </w:r>
      <w:r w:rsidR="00C02A7A" w:rsidRPr="00C02A7A">
        <w:rPr>
          <w:rFonts w:asciiTheme="minorHAnsi" w:eastAsia="Times New Roman" w:hAnsiTheme="minorHAnsi"/>
          <w:bCs/>
          <w:iCs/>
          <w:sz w:val="21"/>
          <w:szCs w:val="21"/>
        </w:rPr>
        <w:t xml:space="preserve"> </w:t>
      </w:r>
    </w:p>
    <w:p w14:paraId="757A8D54" w14:textId="50C378F6" w:rsidR="00FC5ED1" w:rsidRDefault="00FC5ED1" w:rsidP="00725638">
      <w:pPr>
        <w:spacing w:line="240" w:lineRule="auto"/>
        <w:rPr>
          <w:rFonts w:asciiTheme="minorHAnsi" w:eastAsia="Times New Roman" w:hAnsiTheme="minorHAnsi"/>
          <w:bCs/>
          <w:iCs/>
          <w:sz w:val="21"/>
          <w:szCs w:val="21"/>
        </w:rPr>
      </w:pPr>
      <w:r w:rsidRPr="0091620D">
        <w:rPr>
          <w:rFonts w:asciiTheme="minorHAnsi" w:eastAsia="Times New Roman" w:hAnsiTheme="minorHAnsi"/>
          <w:bCs/>
          <w:iCs/>
          <w:sz w:val="21"/>
          <w:szCs w:val="21"/>
        </w:rPr>
        <w:t xml:space="preserve">På det så kallade skrivplanseminariet </w:t>
      </w:r>
      <w:r w:rsidR="00C5625D">
        <w:rPr>
          <w:rFonts w:asciiTheme="minorHAnsi" w:eastAsia="Times New Roman" w:hAnsiTheme="minorHAnsi"/>
          <w:bCs/>
          <w:iCs/>
          <w:sz w:val="21"/>
          <w:szCs w:val="21"/>
        </w:rPr>
        <w:t xml:space="preserve">(inom det självständiga arbetet) </w:t>
      </w:r>
      <w:r w:rsidRPr="0091620D">
        <w:rPr>
          <w:rFonts w:asciiTheme="minorHAnsi" w:eastAsia="Times New Roman" w:hAnsiTheme="minorHAnsi"/>
          <w:bCs/>
          <w:iCs/>
          <w:sz w:val="21"/>
          <w:szCs w:val="21"/>
        </w:rPr>
        <w:t>presentera</w:t>
      </w:r>
      <w:r w:rsidR="001E3D68">
        <w:rPr>
          <w:rFonts w:asciiTheme="minorHAnsi" w:eastAsia="Times New Roman" w:hAnsiTheme="minorHAnsi"/>
          <w:bCs/>
          <w:iCs/>
          <w:sz w:val="21"/>
          <w:szCs w:val="21"/>
        </w:rPr>
        <w:t>s skriftligt och</w:t>
      </w:r>
      <w:r w:rsidR="00DA052E" w:rsidRPr="00DA052E">
        <w:rPr>
          <w:rFonts w:asciiTheme="minorHAnsi" w:eastAsia="Times New Roman" w:hAnsiTheme="minorHAnsi"/>
          <w:bCs/>
          <w:iCs/>
          <w:sz w:val="21"/>
          <w:szCs w:val="21"/>
        </w:rPr>
        <w:t xml:space="preserve"> muntligt hur den eller de valda frågeställningarna relaterar till tidigare metodkurser</w:t>
      </w:r>
      <w:r w:rsidR="000668CC">
        <w:rPr>
          <w:rFonts w:asciiTheme="minorHAnsi" w:eastAsia="Times New Roman" w:hAnsiTheme="minorHAnsi"/>
          <w:bCs/>
          <w:iCs/>
          <w:sz w:val="21"/>
          <w:szCs w:val="21"/>
        </w:rPr>
        <w:t xml:space="preserve"> och erfarenheter från VFU</w:t>
      </w:r>
      <w:r w:rsidR="00DA052E" w:rsidRPr="00DA052E">
        <w:rPr>
          <w:rFonts w:asciiTheme="minorHAnsi" w:eastAsia="Times New Roman" w:hAnsiTheme="minorHAnsi"/>
          <w:bCs/>
          <w:iCs/>
          <w:sz w:val="21"/>
          <w:szCs w:val="21"/>
        </w:rPr>
        <w:t>.</w:t>
      </w:r>
      <w:r w:rsidR="00DA052E">
        <w:rPr>
          <w:rFonts w:asciiTheme="minorHAnsi" w:eastAsia="Times New Roman" w:hAnsiTheme="minorHAnsi"/>
          <w:bCs/>
          <w:iCs/>
          <w:sz w:val="21"/>
          <w:szCs w:val="21"/>
        </w:rPr>
        <w:t xml:space="preserve"> </w:t>
      </w:r>
      <w:r w:rsidR="00B80324" w:rsidRPr="0091620D">
        <w:rPr>
          <w:rFonts w:asciiTheme="minorHAnsi" w:eastAsia="Times New Roman" w:hAnsiTheme="minorHAnsi"/>
          <w:bCs/>
          <w:iCs/>
          <w:sz w:val="21"/>
          <w:szCs w:val="21"/>
        </w:rPr>
        <w:t>För godkänd skrivplan krävs bl.a. minst en central vetenskaplig referens samt beskrivning och motivering av metodval.</w:t>
      </w:r>
      <w:r w:rsidR="0091620D" w:rsidRPr="0091620D">
        <w:rPr>
          <w:rFonts w:asciiTheme="minorHAnsi" w:eastAsia="Times New Roman" w:hAnsiTheme="minorHAnsi"/>
          <w:bCs/>
          <w:iCs/>
          <w:sz w:val="21"/>
          <w:szCs w:val="21"/>
        </w:rPr>
        <w:t xml:space="preserve"> På det </w:t>
      </w:r>
      <w:r w:rsidR="008623B1">
        <w:rPr>
          <w:rFonts w:asciiTheme="minorHAnsi" w:eastAsia="Times New Roman" w:hAnsiTheme="minorHAnsi"/>
          <w:bCs/>
          <w:iCs/>
          <w:sz w:val="21"/>
          <w:szCs w:val="21"/>
        </w:rPr>
        <w:t xml:space="preserve">efterföljande </w:t>
      </w:r>
      <w:r w:rsidR="003E1401">
        <w:rPr>
          <w:rFonts w:asciiTheme="minorHAnsi" w:eastAsia="Times New Roman" w:hAnsiTheme="minorHAnsi"/>
          <w:bCs/>
          <w:iCs/>
          <w:sz w:val="21"/>
          <w:szCs w:val="21"/>
        </w:rPr>
        <w:t>så kallade metodseminariet motiverar</w:t>
      </w:r>
      <w:r w:rsidR="0091620D" w:rsidRPr="0091620D">
        <w:rPr>
          <w:rFonts w:asciiTheme="minorHAnsi" w:eastAsia="Times New Roman" w:hAnsiTheme="minorHAnsi"/>
          <w:bCs/>
          <w:iCs/>
          <w:sz w:val="21"/>
          <w:szCs w:val="21"/>
        </w:rPr>
        <w:t xml:space="preserve"> studenten ytterliga</w:t>
      </w:r>
      <w:r w:rsidR="003E1401">
        <w:rPr>
          <w:rFonts w:asciiTheme="minorHAnsi" w:eastAsia="Times New Roman" w:hAnsiTheme="minorHAnsi"/>
          <w:bCs/>
          <w:iCs/>
          <w:sz w:val="21"/>
          <w:szCs w:val="21"/>
        </w:rPr>
        <w:t>re</w:t>
      </w:r>
      <w:r w:rsidR="001565F1">
        <w:rPr>
          <w:rFonts w:asciiTheme="minorHAnsi" w:eastAsia="Times New Roman" w:hAnsiTheme="minorHAnsi"/>
          <w:bCs/>
          <w:iCs/>
          <w:sz w:val="21"/>
          <w:szCs w:val="21"/>
        </w:rPr>
        <w:t xml:space="preserve"> sina </w:t>
      </w:r>
      <w:r w:rsidR="00C02A7A">
        <w:rPr>
          <w:rFonts w:asciiTheme="minorHAnsi" w:eastAsia="Times New Roman" w:hAnsiTheme="minorHAnsi"/>
          <w:bCs/>
          <w:iCs/>
          <w:sz w:val="21"/>
          <w:szCs w:val="21"/>
        </w:rPr>
        <w:t>metodval utifrån de valda frågeställningarna</w:t>
      </w:r>
      <w:r w:rsidR="001565F1">
        <w:rPr>
          <w:rFonts w:asciiTheme="minorHAnsi" w:eastAsia="Times New Roman" w:hAnsiTheme="minorHAnsi"/>
          <w:bCs/>
          <w:iCs/>
          <w:sz w:val="21"/>
          <w:szCs w:val="21"/>
        </w:rPr>
        <w:t>.</w:t>
      </w:r>
      <w:r w:rsidR="0091620D" w:rsidRPr="0091620D">
        <w:rPr>
          <w:rFonts w:asciiTheme="minorHAnsi" w:eastAsia="Times New Roman" w:hAnsiTheme="minorHAnsi"/>
          <w:bCs/>
          <w:iCs/>
          <w:sz w:val="21"/>
          <w:szCs w:val="21"/>
        </w:rPr>
        <w:t xml:space="preserve"> </w:t>
      </w:r>
      <w:r w:rsidR="001565F1">
        <w:rPr>
          <w:rFonts w:asciiTheme="minorHAnsi" w:eastAsia="Times New Roman" w:hAnsiTheme="minorHAnsi"/>
          <w:bCs/>
          <w:iCs/>
          <w:sz w:val="21"/>
          <w:szCs w:val="21"/>
        </w:rPr>
        <w:t>Examination sker genom en muntlig presentation på seminarium där ett skriftligt underlag skickats in i</w:t>
      </w:r>
      <w:r w:rsidR="0091620D" w:rsidRPr="0091620D">
        <w:rPr>
          <w:rFonts w:asciiTheme="minorHAnsi" w:eastAsia="Times New Roman" w:hAnsiTheme="minorHAnsi"/>
          <w:bCs/>
          <w:iCs/>
          <w:sz w:val="21"/>
          <w:szCs w:val="21"/>
        </w:rPr>
        <w:t xml:space="preserve"> förväg.</w:t>
      </w:r>
    </w:p>
    <w:p w14:paraId="60D2DF91" w14:textId="43799125" w:rsidR="00010F2F" w:rsidRPr="0091620D" w:rsidRDefault="001C6E23" w:rsidP="00725638">
      <w:pPr>
        <w:spacing w:line="240" w:lineRule="auto"/>
        <w:rPr>
          <w:rFonts w:asciiTheme="minorHAnsi" w:eastAsia="Times New Roman" w:hAnsiTheme="minorHAnsi"/>
          <w:bCs/>
          <w:iCs/>
          <w:sz w:val="21"/>
          <w:szCs w:val="21"/>
        </w:rPr>
      </w:pPr>
      <w:r w:rsidRPr="00C02A7A">
        <w:rPr>
          <w:rFonts w:asciiTheme="minorHAnsi" w:eastAsia="Times New Roman" w:hAnsiTheme="minorHAnsi"/>
          <w:bCs/>
          <w:iCs/>
          <w:sz w:val="21"/>
          <w:szCs w:val="21"/>
        </w:rPr>
        <w:lastRenderedPageBreak/>
        <w:t>Efter det självständiga arbetet ska studenten kunna uppvisa en fördjupad vetenskapsteoretisk medvetenhet gällande relationen teoretiska perspektiv i arbetet, metodval, analys och resultat-, respektive metoddiskussion.</w:t>
      </w:r>
    </w:p>
    <w:p w14:paraId="50AB78DF" w14:textId="018C6E40" w:rsidR="002A12BB" w:rsidRDefault="002A12BB" w:rsidP="00725638">
      <w:pPr>
        <w:spacing w:line="240" w:lineRule="auto"/>
        <w:rPr>
          <w:rFonts w:asciiTheme="minorHAnsi" w:hAnsiTheme="minorHAnsi"/>
          <w:b/>
          <w:sz w:val="21"/>
          <w:szCs w:val="21"/>
        </w:rPr>
      </w:pPr>
      <w:r w:rsidRPr="000668CC">
        <w:rPr>
          <w:rFonts w:asciiTheme="minorHAnsi" w:hAnsiTheme="minorHAnsi"/>
          <w:b/>
          <w:sz w:val="21"/>
          <w:szCs w:val="21"/>
        </w:rPr>
        <w:t>Värd</w:t>
      </w:r>
      <w:r w:rsidR="00C04EED" w:rsidRPr="000668CC">
        <w:rPr>
          <w:rFonts w:asciiTheme="minorHAnsi" w:hAnsiTheme="minorHAnsi"/>
          <w:b/>
          <w:sz w:val="21"/>
          <w:szCs w:val="21"/>
        </w:rPr>
        <w:t>ering och hantering</w:t>
      </w:r>
    </w:p>
    <w:p w14:paraId="4C2D8365" w14:textId="2018361E" w:rsidR="000668CC" w:rsidRDefault="001C6E23" w:rsidP="00725638">
      <w:pPr>
        <w:spacing w:line="240" w:lineRule="auto"/>
        <w:rPr>
          <w:rFonts w:asciiTheme="minorHAnsi" w:hAnsiTheme="minorHAnsi"/>
          <w:sz w:val="21"/>
          <w:szCs w:val="21"/>
        </w:rPr>
      </w:pPr>
      <w:r>
        <w:rPr>
          <w:rFonts w:asciiTheme="minorHAnsi" w:hAnsiTheme="minorHAnsi"/>
          <w:sz w:val="21"/>
          <w:szCs w:val="21"/>
        </w:rPr>
        <w:t xml:space="preserve">Studenterna </w:t>
      </w:r>
      <w:r w:rsidR="00392F55" w:rsidRPr="001C6E23">
        <w:rPr>
          <w:rFonts w:asciiTheme="minorHAnsi" w:hAnsiTheme="minorHAnsi"/>
          <w:sz w:val="21"/>
          <w:szCs w:val="21"/>
        </w:rPr>
        <w:t xml:space="preserve">ges </w:t>
      </w:r>
      <w:r>
        <w:rPr>
          <w:rFonts w:asciiTheme="minorHAnsi" w:hAnsiTheme="minorHAnsi"/>
          <w:sz w:val="21"/>
          <w:szCs w:val="21"/>
        </w:rPr>
        <w:t>goda förutsät</w:t>
      </w:r>
      <w:r w:rsidR="000E4DB9">
        <w:rPr>
          <w:rFonts w:asciiTheme="minorHAnsi" w:hAnsiTheme="minorHAnsi"/>
          <w:sz w:val="21"/>
          <w:szCs w:val="21"/>
        </w:rPr>
        <w:t>tningar att nå målet då de successivt under matematik- och didaktikkurser</w:t>
      </w:r>
      <w:r>
        <w:rPr>
          <w:rFonts w:asciiTheme="minorHAnsi" w:hAnsiTheme="minorHAnsi"/>
          <w:sz w:val="21"/>
          <w:szCs w:val="21"/>
        </w:rPr>
        <w:t xml:space="preserve"> tränas i ett vetenskapligt förhållningssätt. </w:t>
      </w:r>
      <w:r w:rsidR="000668CC">
        <w:rPr>
          <w:rFonts w:asciiTheme="minorHAnsi" w:hAnsiTheme="minorHAnsi"/>
          <w:sz w:val="21"/>
          <w:szCs w:val="21"/>
        </w:rPr>
        <w:t>Genom VFU knyts teori och praktik ihop men studenterna får där även se betydelsen av beprövad erfarenhet i relation till vetenskaplig grund.</w:t>
      </w:r>
    </w:p>
    <w:p w14:paraId="540C0A49" w14:textId="438F26FC" w:rsidR="00BA6F76" w:rsidRPr="00437C36" w:rsidRDefault="001C6E23" w:rsidP="00725638">
      <w:pPr>
        <w:spacing w:line="240" w:lineRule="auto"/>
        <w:rPr>
          <w:rFonts w:asciiTheme="minorHAnsi" w:hAnsiTheme="minorHAnsi"/>
          <w:sz w:val="21"/>
          <w:szCs w:val="21"/>
        </w:rPr>
      </w:pPr>
      <w:r w:rsidRPr="004C1C75">
        <w:rPr>
          <w:rFonts w:asciiTheme="minorHAnsi" w:hAnsiTheme="minorHAnsi"/>
          <w:sz w:val="21"/>
          <w:szCs w:val="21"/>
        </w:rPr>
        <w:t>Matematikens vetenskapliga grund</w:t>
      </w:r>
      <w:r w:rsidR="00E06508" w:rsidRPr="004C1C75">
        <w:rPr>
          <w:rFonts w:asciiTheme="minorHAnsi" w:hAnsiTheme="minorHAnsi"/>
          <w:sz w:val="21"/>
          <w:szCs w:val="21"/>
        </w:rPr>
        <w:t xml:space="preserve"> (bevis och logiska härledningar) tränas i matematikkurser och problematiseras i didaktikkurserna.</w:t>
      </w:r>
      <w:r w:rsidR="004C1C75" w:rsidRPr="004C1C75">
        <w:rPr>
          <w:rFonts w:asciiTheme="minorHAnsi" w:hAnsiTheme="minorHAnsi"/>
          <w:sz w:val="21"/>
          <w:szCs w:val="21"/>
        </w:rPr>
        <w:t xml:space="preserve"> Under den senare delen av utbildningen får studenterna i kursen </w:t>
      </w:r>
      <w:r w:rsidR="004C1C75" w:rsidRPr="00725638">
        <w:rPr>
          <w:rFonts w:asciiTheme="minorHAnsi" w:hAnsiTheme="minorHAnsi"/>
          <w:i/>
          <w:sz w:val="21"/>
          <w:szCs w:val="21"/>
        </w:rPr>
        <w:t>Matematik, vetenskap och samhälle</w:t>
      </w:r>
      <w:r w:rsidR="004C1C75" w:rsidRPr="004C1C75">
        <w:rPr>
          <w:rFonts w:asciiTheme="minorHAnsi" w:hAnsiTheme="minorHAnsi"/>
          <w:sz w:val="21"/>
          <w:szCs w:val="21"/>
        </w:rPr>
        <w:t xml:space="preserve"> den vetenskapsteoretiska bilden av matematik som vetens</w:t>
      </w:r>
      <w:r w:rsidR="00BC78EA">
        <w:rPr>
          <w:rFonts w:asciiTheme="minorHAnsi" w:hAnsiTheme="minorHAnsi"/>
          <w:sz w:val="21"/>
          <w:szCs w:val="21"/>
        </w:rPr>
        <w:t>kap. Inom UVK får studenten grunden i kvalitativa och kvantitativa forskningsmetoder</w:t>
      </w:r>
      <w:r w:rsidR="004C1C75" w:rsidRPr="004C1C75">
        <w:rPr>
          <w:rFonts w:asciiTheme="minorHAnsi" w:hAnsiTheme="minorHAnsi"/>
          <w:sz w:val="21"/>
          <w:szCs w:val="21"/>
        </w:rPr>
        <w:t xml:space="preserve">. På så sätt menar vi </w:t>
      </w:r>
      <w:r w:rsidR="00BC78EA">
        <w:rPr>
          <w:rFonts w:asciiTheme="minorHAnsi" w:hAnsiTheme="minorHAnsi"/>
          <w:sz w:val="21"/>
          <w:szCs w:val="21"/>
        </w:rPr>
        <w:t xml:space="preserve">att </w:t>
      </w:r>
      <w:r w:rsidR="004C1C75" w:rsidRPr="004C1C75">
        <w:rPr>
          <w:rFonts w:asciiTheme="minorHAnsi" w:hAnsiTheme="minorHAnsi"/>
          <w:sz w:val="21"/>
          <w:szCs w:val="21"/>
        </w:rPr>
        <w:t xml:space="preserve">de får </w:t>
      </w:r>
      <w:r w:rsidR="00392F55" w:rsidRPr="004C1C75">
        <w:rPr>
          <w:rFonts w:asciiTheme="minorHAnsi" w:hAnsiTheme="minorHAnsi"/>
          <w:sz w:val="21"/>
          <w:szCs w:val="21"/>
        </w:rPr>
        <w:t>en god bredd i vetenskapliga teorier och metoder</w:t>
      </w:r>
      <w:r w:rsidR="004C1C75" w:rsidRPr="004C1C75">
        <w:rPr>
          <w:rFonts w:asciiTheme="minorHAnsi" w:hAnsiTheme="minorHAnsi"/>
          <w:sz w:val="21"/>
          <w:szCs w:val="21"/>
        </w:rPr>
        <w:t>.</w:t>
      </w:r>
      <w:r w:rsidR="00392F55" w:rsidRPr="004C1C75">
        <w:rPr>
          <w:rFonts w:asciiTheme="minorHAnsi" w:hAnsiTheme="minorHAnsi"/>
          <w:sz w:val="21"/>
          <w:szCs w:val="21"/>
        </w:rPr>
        <w:t xml:space="preserve"> </w:t>
      </w:r>
      <w:r w:rsidR="004C1C75" w:rsidRPr="004C1C75">
        <w:rPr>
          <w:rFonts w:asciiTheme="minorHAnsi" w:hAnsiTheme="minorHAnsi"/>
          <w:sz w:val="21"/>
          <w:szCs w:val="21"/>
        </w:rPr>
        <w:t>Den fördjupade kunskapen sker när studenterna tillämpar de vetenskapliga teorierna</w:t>
      </w:r>
      <w:r w:rsidR="00392F55" w:rsidRPr="004C1C75">
        <w:rPr>
          <w:rFonts w:asciiTheme="minorHAnsi" w:hAnsiTheme="minorHAnsi"/>
          <w:sz w:val="21"/>
          <w:szCs w:val="21"/>
        </w:rPr>
        <w:t xml:space="preserve"> med avseende på sin blivande yrkesutövning i det självständiga arbetet.</w:t>
      </w:r>
      <w:r w:rsidR="00392F55">
        <w:rPr>
          <w:rFonts w:asciiTheme="minorHAnsi" w:hAnsiTheme="minorHAnsi"/>
          <w:sz w:val="21"/>
          <w:szCs w:val="21"/>
        </w:rPr>
        <w:t xml:space="preserve">   </w:t>
      </w:r>
      <w:r w:rsidR="00F84A46">
        <w:br w:type="page"/>
      </w:r>
      <w:r w:rsidR="00190EC6">
        <w:lastRenderedPageBreak/>
        <w:t xml:space="preserve"> </w:t>
      </w:r>
      <w:r w:rsidR="00190EC6" w:rsidRPr="000E73D0">
        <w:rPr>
          <w:rFonts w:ascii="GillSans" w:eastAsia="Times New Roman" w:hAnsi="GillSans"/>
          <w:b/>
          <w:bCs/>
          <w:sz w:val="24"/>
          <w:szCs w:val="26"/>
        </w:rPr>
        <w:t>Utformning, genomförande och</w:t>
      </w:r>
      <w:r w:rsidR="00BA6F76" w:rsidRPr="000E73D0">
        <w:rPr>
          <w:rFonts w:ascii="GillSans" w:eastAsia="Times New Roman" w:hAnsi="GillSans"/>
          <w:b/>
          <w:bCs/>
          <w:sz w:val="24"/>
          <w:szCs w:val="26"/>
        </w:rPr>
        <w:t xml:space="preserve"> resultat</w:t>
      </w:r>
    </w:p>
    <w:p w14:paraId="55F694A8" w14:textId="77777777" w:rsidR="00EC4CBB" w:rsidRDefault="00EC4CBB" w:rsidP="00BA6F76">
      <w:pPr>
        <w:rPr>
          <w:rFonts w:asciiTheme="minorHAnsi" w:eastAsia="Times New Roman" w:hAnsiTheme="minorHAnsi"/>
          <w:b/>
          <w:bCs/>
          <w:color w:val="000000"/>
          <w:sz w:val="21"/>
          <w:szCs w:val="21"/>
        </w:rPr>
      </w:pPr>
    </w:p>
    <w:p w14:paraId="6CF37ABE" w14:textId="4C65A96D" w:rsidR="00BA6F76" w:rsidRPr="00EC4CBB" w:rsidRDefault="00BA6F76" w:rsidP="00BA6F76">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färdighet och förmåga</w:t>
      </w:r>
    </w:p>
    <w:p w14:paraId="7CCD5BA3" w14:textId="7F40B3DF" w:rsidR="00190EC6" w:rsidRPr="00737EF8" w:rsidRDefault="00190EC6" w:rsidP="00190EC6">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r w:rsidR="00737EF8" w:rsidRPr="00737EF8">
        <w:rPr>
          <w:rFonts w:asciiTheme="minorHAnsi" w:hAnsiTheme="minorHAnsi"/>
          <w:iCs/>
          <w:color w:val="4F81BD" w:themeColor="accent1"/>
          <w:sz w:val="21"/>
          <w:szCs w:val="21"/>
        </w:rPr>
        <w:t>:</w:t>
      </w:r>
    </w:p>
    <w:p w14:paraId="0E876F81" w14:textId="77777777" w:rsidR="00190EC6" w:rsidRPr="00F83D8F" w:rsidRDefault="00190EC6" w:rsidP="00190EC6">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73219269" w14:textId="26F3C4D6" w:rsidR="006D4AE0" w:rsidRPr="00C03654" w:rsidRDefault="00C03654" w:rsidP="006D4AE0">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1C424D98" w14:textId="55249643" w:rsidR="00F7557C" w:rsidRPr="00F7557C" w:rsidRDefault="00F7557C" w:rsidP="00F7557C">
      <w:pPr>
        <w:pStyle w:val="ListParagraph"/>
        <w:numPr>
          <w:ilvl w:val="0"/>
          <w:numId w:val="20"/>
        </w:numPr>
        <w:rPr>
          <w:rFonts w:asciiTheme="minorHAnsi" w:hAnsiTheme="minorHAnsi"/>
          <w:i/>
          <w:sz w:val="21"/>
          <w:szCs w:val="21"/>
        </w:rPr>
      </w:pPr>
      <w:r w:rsidRPr="00F7557C">
        <w:rPr>
          <w:rFonts w:asciiTheme="minorHAnsi" w:hAnsiTheme="minorHAnsi"/>
          <w:i/>
          <w:sz w:val="21"/>
          <w:szCs w:val="21"/>
        </w:rPr>
        <w:t>Visa fördjupad förmåga att kritiskt och självständigt tillvarata, systematisera och reflektera över egna och andras erfarenheter samt relevanta forskningsresultat för att därigenom bidra till utvecklingen av yrkesverksamheten och kunskapsutvecklingen inom ämnen, ämnesområden och ämnesdidaktik.</w:t>
      </w:r>
    </w:p>
    <w:p w14:paraId="1D17F57A" w14:textId="4AE875CB" w:rsidR="00072CBB" w:rsidRDefault="00555F66" w:rsidP="00AC7A27">
      <w:pPr>
        <w:tabs>
          <w:tab w:val="left" w:pos="3280"/>
        </w:tabs>
        <w:spacing w:after="0" w:line="240" w:lineRule="auto"/>
        <w:rPr>
          <w:rFonts w:asciiTheme="minorHAnsi" w:hAnsiTheme="minorHAnsi"/>
          <w:b/>
          <w:sz w:val="21"/>
          <w:szCs w:val="21"/>
        </w:rPr>
      </w:pPr>
      <w:r>
        <w:rPr>
          <w:rFonts w:asciiTheme="minorHAnsi" w:hAnsiTheme="minorHAnsi"/>
          <w:b/>
          <w:sz w:val="21"/>
          <w:szCs w:val="21"/>
        </w:rPr>
        <w:t>Beskrivning</w:t>
      </w:r>
    </w:p>
    <w:p w14:paraId="06C38C07" w14:textId="28108701" w:rsidR="00DB24F5" w:rsidRDefault="00AC7A27" w:rsidP="00AC7A27">
      <w:pPr>
        <w:tabs>
          <w:tab w:val="left" w:pos="3280"/>
        </w:tabs>
        <w:spacing w:after="0" w:line="240" w:lineRule="auto"/>
        <w:rPr>
          <w:rFonts w:asciiTheme="minorHAnsi" w:hAnsiTheme="minorHAnsi"/>
          <w:b/>
          <w:sz w:val="21"/>
          <w:szCs w:val="21"/>
        </w:rPr>
      </w:pPr>
      <w:r>
        <w:rPr>
          <w:rFonts w:asciiTheme="minorHAnsi" w:hAnsiTheme="minorHAnsi"/>
          <w:b/>
          <w:sz w:val="21"/>
          <w:szCs w:val="21"/>
        </w:rPr>
        <w:tab/>
      </w:r>
    </w:p>
    <w:p w14:paraId="4C87A9C7" w14:textId="329F4E5B" w:rsidR="00ED1CB0" w:rsidRPr="00B711AB" w:rsidRDefault="00ED1CB0" w:rsidP="00B711AB">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I samtliga matematikkurser tränas matematisk problemlösningsförmåga relaterat till kursens innehåll. Problemen i matematikkurserna kräver kunskaper om fler metoder ju senare i utbildningen kursen ligger. Kurserna ställer därför allt högre krav på studenterna att kunna ta tillvara och använda de erfarenheter och kunskaper de skaffat sig under utbildningens gång.  I ett flertal av kurserna tränas studenterna samtidigt att kritiskt granska och tillvarata både sitt eget och varandras arbete med problemlösning genom att studenterna presenterar lösningar på matematiska problem för varandra.    </w:t>
      </w:r>
    </w:p>
    <w:p w14:paraId="0B891FBF" w14:textId="77777777" w:rsidR="00ED1CB0" w:rsidRDefault="00ED1CB0" w:rsidP="00ED1CB0">
      <w:pPr>
        <w:tabs>
          <w:tab w:val="left" w:pos="3280"/>
        </w:tabs>
        <w:spacing w:after="0" w:line="240" w:lineRule="auto"/>
        <w:rPr>
          <w:rFonts w:asciiTheme="minorHAnsi" w:hAnsiTheme="minorHAnsi"/>
          <w:sz w:val="21"/>
          <w:szCs w:val="21"/>
        </w:rPr>
      </w:pPr>
      <w:r>
        <w:rPr>
          <w:rFonts w:asciiTheme="minorHAnsi" w:hAnsiTheme="minorHAnsi"/>
          <w:sz w:val="21"/>
          <w:szCs w:val="21"/>
        </w:rPr>
        <w:t xml:space="preserve">Redan under utbildningens första termin gör studenterna en fältstudie inom ramen för kursen </w:t>
      </w:r>
      <w:r w:rsidRPr="00E06508">
        <w:rPr>
          <w:rFonts w:asciiTheme="minorHAnsi" w:hAnsiTheme="minorHAnsi"/>
          <w:i/>
          <w:sz w:val="21"/>
          <w:szCs w:val="21"/>
        </w:rPr>
        <w:t>Matematikdidaktik 1</w:t>
      </w:r>
      <w:r>
        <w:rPr>
          <w:rFonts w:asciiTheme="minorHAnsi" w:hAnsiTheme="minorHAnsi"/>
          <w:sz w:val="21"/>
          <w:szCs w:val="21"/>
        </w:rPr>
        <w:t xml:space="preserve">. </w:t>
      </w:r>
      <w:r w:rsidRPr="005646CA">
        <w:rPr>
          <w:rFonts w:asciiTheme="minorHAnsi" w:hAnsiTheme="minorHAnsi"/>
          <w:sz w:val="21"/>
          <w:szCs w:val="21"/>
        </w:rPr>
        <w:t xml:space="preserve">Totalt under terminen </w:t>
      </w:r>
      <w:r>
        <w:rPr>
          <w:rFonts w:asciiTheme="minorHAnsi" w:hAnsiTheme="minorHAnsi"/>
          <w:sz w:val="21"/>
          <w:szCs w:val="21"/>
        </w:rPr>
        <w:t>besöker studenten</w:t>
      </w:r>
      <w:r w:rsidRPr="005646CA">
        <w:rPr>
          <w:rFonts w:asciiTheme="minorHAnsi" w:hAnsiTheme="minorHAnsi"/>
          <w:sz w:val="21"/>
          <w:szCs w:val="21"/>
        </w:rPr>
        <w:t xml:space="preserve"> sin VFU-lärare och delta</w:t>
      </w:r>
      <w:r>
        <w:rPr>
          <w:rFonts w:asciiTheme="minorHAnsi" w:hAnsiTheme="minorHAnsi"/>
          <w:sz w:val="21"/>
          <w:szCs w:val="21"/>
        </w:rPr>
        <w:t>r</w:t>
      </w:r>
      <w:r w:rsidRPr="005646CA">
        <w:rPr>
          <w:rFonts w:asciiTheme="minorHAnsi" w:hAnsiTheme="minorHAnsi"/>
          <w:sz w:val="21"/>
          <w:szCs w:val="21"/>
        </w:rPr>
        <w:t xml:space="preserve"> i minst tre matematiklektioner per tillfälle.</w:t>
      </w:r>
      <w:r>
        <w:rPr>
          <w:rFonts w:asciiTheme="minorHAnsi" w:hAnsiTheme="minorHAnsi"/>
          <w:sz w:val="21"/>
          <w:szCs w:val="21"/>
        </w:rPr>
        <w:t xml:space="preserve"> Den första fältstudiedagen auskulterar studenten en matematiklärare. Studenten reflekterar bland annat över hur undervisning var planerad, hur matematikinnehållet behandlas och hur elevernas aktiviteter såg ut. </w:t>
      </w:r>
      <w:r w:rsidRPr="00A341AF">
        <w:rPr>
          <w:rFonts w:asciiTheme="minorHAnsi" w:hAnsiTheme="minorHAnsi"/>
          <w:sz w:val="21"/>
          <w:szCs w:val="21"/>
        </w:rPr>
        <w:t xml:space="preserve">Inför den andra fältstudiedagen </w:t>
      </w:r>
      <w:r>
        <w:rPr>
          <w:rFonts w:asciiTheme="minorHAnsi" w:hAnsiTheme="minorHAnsi"/>
          <w:sz w:val="21"/>
          <w:szCs w:val="21"/>
        </w:rPr>
        <w:t>läser</w:t>
      </w:r>
      <w:r w:rsidRPr="00A341AF">
        <w:rPr>
          <w:rFonts w:asciiTheme="minorHAnsi" w:hAnsiTheme="minorHAnsi"/>
          <w:sz w:val="21"/>
          <w:szCs w:val="21"/>
        </w:rPr>
        <w:t xml:space="preserve"> studenterna in sig på de olika matematiska förmågorna för att sedan studera hur dessa kan visa sig i elevaktiviteter i klassrummet samt hur undervisningen är planerad i förhållande till styrdokumenten.</w:t>
      </w:r>
      <w:r>
        <w:rPr>
          <w:rFonts w:asciiTheme="minorHAnsi" w:hAnsiTheme="minorHAnsi"/>
          <w:sz w:val="21"/>
          <w:szCs w:val="21"/>
        </w:rPr>
        <w:t xml:space="preserve"> </w:t>
      </w:r>
    </w:p>
    <w:p w14:paraId="26939DCF" w14:textId="77777777" w:rsidR="00ED1CB0" w:rsidRDefault="00ED1CB0" w:rsidP="00ED1CB0">
      <w:pPr>
        <w:tabs>
          <w:tab w:val="left" w:pos="3280"/>
        </w:tabs>
        <w:spacing w:after="0" w:line="240" w:lineRule="auto"/>
        <w:rPr>
          <w:rFonts w:asciiTheme="minorHAnsi" w:hAnsiTheme="minorHAnsi"/>
          <w:sz w:val="21"/>
          <w:szCs w:val="21"/>
        </w:rPr>
      </w:pPr>
    </w:p>
    <w:p w14:paraId="0819C341" w14:textId="77777777" w:rsidR="00ED1CB0" w:rsidRDefault="00ED1CB0" w:rsidP="00ED1CB0">
      <w:pPr>
        <w:tabs>
          <w:tab w:val="left" w:pos="3280"/>
        </w:tabs>
        <w:spacing w:after="0" w:line="240" w:lineRule="auto"/>
        <w:rPr>
          <w:rFonts w:asciiTheme="minorHAnsi" w:hAnsiTheme="minorHAnsi"/>
          <w:sz w:val="21"/>
          <w:szCs w:val="21"/>
        </w:rPr>
      </w:pPr>
      <w:r w:rsidRPr="00C711A8">
        <w:rPr>
          <w:rFonts w:asciiTheme="minorHAnsi" w:hAnsiTheme="minorHAnsi"/>
          <w:sz w:val="21"/>
          <w:szCs w:val="21"/>
        </w:rPr>
        <w:t xml:space="preserve">Observationerna dokumenteras och redovisas i tvärgrupper. Studenterna delar med sig av sina erfarenheter och reflektioner och </w:t>
      </w:r>
      <w:r>
        <w:rPr>
          <w:rFonts w:asciiTheme="minorHAnsi" w:hAnsiTheme="minorHAnsi"/>
          <w:sz w:val="21"/>
          <w:szCs w:val="21"/>
        </w:rPr>
        <w:t>visar under examinationen att de även kan reflektera över andras erfarenheter.</w:t>
      </w:r>
      <w:r w:rsidRPr="00C711A8">
        <w:rPr>
          <w:rFonts w:asciiTheme="minorHAnsi" w:hAnsiTheme="minorHAnsi"/>
          <w:sz w:val="21"/>
          <w:szCs w:val="21"/>
        </w:rPr>
        <w:t xml:space="preserve"> </w:t>
      </w:r>
    </w:p>
    <w:p w14:paraId="5F6438CD" w14:textId="77777777" w:rsidR="00ED1CB0" w:rsidRDefault="00ED1CB0" w:rsidP="00ED1CB0">
      <w:pPr>
        <w:tabs>
          <w:tab w:val="left" w:pos="3280"/>
        </w:tabs>
        <w:spacing w:after="0" w:line="240" w:lineRule="auto"/>
        <w:rPr>
          <w:rFonts w:asciiTheme="minorHAnsi" w:hAnsiTheme="minorHAnsi"/>
          <w:sz w:val="21"/>
          <w:szCs w:val="21"/>
        </w:rPr>
      </w:pPr>
    </w:p>
    <w:p w14:paraId="22E40669" w14:textId="77777777" w:rsidR="00ED1CB0" w:rsidRDefault="00ED1CB0" w:rsidP="00ED1CB0">
      <w:pPr>
        <w:spacing w:after="0" w:line="240" w:lineRule="auto"/>
        <w:rPr>
          <w:rFonts w:asciiTheme="minorHAnsi" w:hAnsiTheme="minorHAnsi"/>
          <w:sz w:val="21"/>
          <w:szCs w:val="21"/>
        </w:rPr>
      </w:pPr>
      <w:r>
        <w:rPr>
          <w:rFonts w:asciiTheme="minorHAnsi" w:hAnsiTheme="minorHAnsi"/>
          <w:sz w:val="21"/>
          <w:szCs w:val="21"/>
        </w:rPr>
        <w:t xml:space="preserve">Även i </w:t>
      </w:r>
      <w:r w:rsidRPr="00E06508">
        <w:rPr>
          <w:rFonts w:asciiTheme="minorHAnsi" w:hAnsiTheme="minorHAnsi"/>
          <w:i/>
          <w:sz w:val="21"/>
          <w:szCs w:val="21"/>
        </w:rPr>
        <w:t>Matematikdidaktik 2</w:t>
      </w:r>
      <w:r>
        <w:rPr>
          <w:rFonts w:asciiTheme="minorHAnsi" w:hAnsiTheme="minorHAnsi"/>
          <w:sz w:val="21"/>
          <w:szCs w:val="21"/>
        </w:rPr>
        <w:t xml:space="preserve"> arbetar studenterna med erfarenhetsutbyte mellan student-student och student-lärare. Seminarierna i kursen utgör både träning och examination i att föra en didaktisk diskussion som har förankring i litteratur, vetenskapliga artiklar och beprövad erfarenhet. </w:t>
      </w:r>
    </w:p>
    <w:p w14:paraId="20D6C03D" w14:textId="564DDDD6" w:rsidR="00ED1CB0" w:rsidRDefault="00ED1CB0" w:rsidP="00ED1CB0">
      <w:pPr>
        <w:spacing w:after="0" w:line="240" w:lineRule="auto"/>
        <w:rPr>
          <w:rFonts w:asciiTheme="minorHAnsi" w:hAnsiTheme="minorHAnsi"/>
          <w:sz w:val="21"/>
          <w:szCs w:val="21"/>
        </w:rPr>
      </w:pPr>
      <w:r>
        <w:rPr>
          <w:rFonts w:asciiTheme="minorHAnsi" w:hAnsiTheme="minorHAnsi"/>
          <w:sz w:val="21"/>
          <w:szCs w:val="21"/>
        </w:rPr>
        <w:t>Studenterna gör bland annat en fältstudie d</w:t>
      </w:r>
      <w:r w:rsidRPr="006D59A4">
        <w:rPr>
          <w:rFonts w:asciiTheme="minorHAnsi" w:hAnsiTheme="minorHAnsi"/>
          <w:sz w:val="21"/>
          <w:szCs w:val="21"/>
        </w:rPr>
        <w:t xml:space="preserve">är en matematiklärares arbetsuppgifter och utförande observeras under en dag. </w:t>
      </w:r>
      <w:r w:rsidRPr="00B66DEA">
        <w:rPr>
          <w:rFonts w:asciiTheme="minorHAnsi" w:hAnsiTheme="minorHAnsi"/>
          <w:sz w:val="21"/>
          <w:szCs w:val="21"/>
        </w:rPr>
        <w:t xml:space="preserve">Syftet med uppgiften är att </w:t>
      </w:r>
      <w:r>
        <w:rPr>
          <w:rFonts w:asciiTheme="minorHAnsi" w:hAnsiTheme="minorHAnsi"/>
          <w:sz w:val="21"/>
          <w:szCs w:val="21"/>
        </w:rPr>
        <w:t>använda didaktiska modeller</w:t>
      </w:r>
      <w:r w:rsidRPr="00B66DEA">
        <w:rPr>
          <w:rFonts w:asciiTheme="minorHAnsi" w:hAnsiTheme="minorHAnsi"/>
          <w:sz w:val="21"/>
          <w:szCs w:val="21"/>
        </w:rPr>
        <w:t xml:space="preserve"> för </w:t>
      </w:r>
      <w:r>
        <w:rPr>
          <w:rFonts w:asciiTheme="minorHAnsi" w:hAnsiTheme="minorHAnsi"/>
          <w:sz w:val="21"/>
          <w:szCs w:val="21"/>
        </w:rPr>
        <w:t>att belysa olika aspekter av matematikkunskap relevant för lärarens undervisning i matematik.</w:t>
      </w:r>
      <w:r w:rsidRPr="00B66DEA">
        <w:rPr>
          <w:rFonts w:asciiTheme="minorHAnsi" w:hAnsiTheme="minorHAnsi"/>
          <w:sz w:val="21"/>
          <w:szCs w:val="21"/>
        </w:rPr>
        <w:t xml:space="preserve"> </w:t>
      </w:r>
      <w:r>
        <w:rPr>
          <w:rFonts w:asciiTheme="minorHAnsi" w:hAnsiTheme="minorHAnsi"/>
          <w:sz w:val="21"/>
          <w:szCs w:val="21"/>
        </w:rPr>
        <w:t>Studenterna analyserar sina observationer i förhållande till förutbestämda kategorier definierade genom MKT-modellen (Mathematics Knowledge for Teaching).</w:t>
      </w:r>
    </w:p>
    <w:p w14:paraId="6999B2AF" w14:textId="77777777" w:rsidR="00ED1CB0" w:rsidRDefault="00ED1CB0" w:rsidP="00ED1CB0">
      <w:pPr>
        <w:spacing w:after="0" w:line="240" w:lineRule="auto"/>
        <w:rPr>
          <w:rFonts w:asciiTheme="minorHAnsi" w:hAnsiTheme="minorHAnsi"/>
          <w:sz w:val="21"/>
          <w:szCs w:val="21"/>
        </w:rPr>
      </w:pPr>
    </w:p>
    <w:p w14:paraId="4868CB33" w14:textId="77777777" w:rsidR="00ED1CB0" w:rsidRDefault="00ED1CB0" w:rsidP="00ED1CB0">
      <w:pPr>
        <w:spacing w:after="0" w:line="240" w:lineRule="auto"/>
        <w:rPr>
          <w:rFonts w:asciiTheme="minorHAnsi" w:hAnsiTheme="minorHAnsi"/>
          <w:sz w:val="21"/>
          <w:szCs w:val="21"/>
        </w:rPr>
      </w:pPr>
      <w:r>
        <w:rPr>
          <w:rFonts w:asciiTheme="minorHAnsi" w:hAnsiTheme="minorHAnsi"/>
          <w:sz w:val="21"/>
          <w:szCs w:val="21"/>
        </w:rPr>
        <w:t xml:space="preserve">I kursen </w:t>
      </w:r>
      <w:r w:rsidRPr="00E06508">
        <w:rPr>
          <w:rFonts w:asciiTheme="minorHAnsi" w:hAnsiTheme="minorHAnsi"/>
          <w:i/>
          <w:sz w:val="21"/>
          <w:szCs w:val="21"/>
        </w:rPr>
        <w:t>Matematikdidaktik 3</w:t>
      </w:r>
      <w:r>
        <w:rPr>
          <w:rFonts w:asciiTheme="minorHAnsi" w:hAnsiTheme="minorHAnsi"/>
          <w:sz w:val="21"/>
          <w:szCs w:val="21"/>
        </w:rPr>
        <w:t xml:space="preserve"> får studenterna i uppgift att bemöta olika åsikter vad gäller de matematiska förmågorna och matematikundervisning. S</w:t>
      </w:r>
      <w:r w:rsidRPr="00260C4F">
        <w:rPr>
          <w:rFonts w:asciiTheme="minorHAnsi" w:hAnsiTheme="minorHAnsi"/>
          <w:sz w:val="21"/>
          <w:szCs w:val="21"/>
        </w:rPr>
        <w:t>tudenterna</w:t>
      </w:r>
      <w:r>
        <w:rPr>
          <w:rFonts w:asciiTheme="minorHAnsi" w:hAnsiTheme="minorHAnsi"/>
          <w:sz w:val="21"/>
          <w:szCs w:val="21"/>
        </w:rPr>
        <w:t xml:space="preserve"> använder</w:t>
      </w:r>
      <w:r w:rsidRPr="00260C4F">
        <w:rPr>
          <w:rFonts w:asciiTheme="minorHAnsi" w:hAnsiTheme="minorHAnsi"/>
          <w:sz w:val="21"/>
          <w:szCs w:val="21"/>
        </w:rPr>
        <w:t xml:space="preserve"> saklig</w:t>
      </w:r>
      <w:r>
        <w:rPr>
          <w:rFonts w:asciiTheme="minorHAnsi" w:hAnsiTheme="minorHAnsi"/>
          <w:sz w:val="21"/>
          <w:szCs w:val="21"/>
        </w:rPr>
        <w:t>a</w:t>
      </w:r>
      <w:r w:rsidRPr="00260C4F">
        <w:rPr>
          <w:rFonts w:asciiTheme="minorHAnsi" w:hAnsiTheme="minorHAnsi"/>
          <w:sz w:val="21"/>
          <w:szCs w:val="21"/>
        </w:rPr>
        <w:t xml:space="preserve"> resonemang </w:t>
      </w:r>
      <w:r>
        <w:rPr>
          <w:rFonts w:asciiTheme="minorHAnsi" w:hAnsiTheme="minorHAnsi"/>
          <w:sz w:val="21"/>
          <w:szCs w:val="21"/>
        </w:rPr>
        <w:t>där de</w:t>
      </w:r>
      <w:r w:rsidRPr="00260C4F">
        <w:rPr>
          <w:rFonts w:asciiTheme="minorHAnsi" w:hAnsiTheme="minorHAnsi"/>
          <w:sz w:val="21"/>
          <w:szCs w:val="21"/>
        </w:rPr>
        <w:t xml:space="preserve"> stödjer sina </w:t>
      </w:r>
      <w:r>
        <w:rPr>
          <w:rFonts w:asciiTheme="minorHAnsi" w:hAnsiTheme="minorHAnsi"/>
          <w:sz w:val="21"/>
          <w:szCs w:val="21"/>
        </w:rPr>
        <w:lastRenderedPageBreak/>
        <w:t xml:space="preserve">åsikter med relevanta forskningsartiklar och med för kursen relevant </w:t>
      </w:r>
      <w:r w:rsidRPr="00260C4F">
        <w:rPr>
          <w:rFonts w:asciiTheme="minorHAnsi" w:hAnsiTheme="minorHAnsi"/>
          <w:sz w:val="21"/>
          <w:szCs w:val="21"/>
        </w:rPr>
        <w:t>litteratur</w:t>
      </w:r>
      <w:r>
        <w:rPr>
          <w:rFonts w:asciiTheme="minorHAnsi" w:hAnsiTheme="minorHAnsi"/>
          <w:sz w:val="21"/>
          <w:szCs w:val="21"/>
        </w:rPr>
        <w:t>. Vid den muntliga examinationen</w:t>
      </w:r>
      <w:r w:rsidRPr="00260C4F">
        <w:rPr>
          <w:rFonts w:asciiTheme="minorHAnsi" w:hAnsiTheme="minorHAnsi"/>
          <w:sz w:val="21"/>
          <w:szCs w:val="21"/>
        </w:rPr>
        <w:t xml:space="preserve"> bedöms studenterna</w:t>
      </w:r>
      <w:r>
        <w:rPr>
          <w:rFonts w:asciiTheme="minorHAnsi" w:hAnsiTheme="minorHAnsi"/>
          <w:sz w:val="21"/>
          <w:szCs w:val="21"/>
        </w:rPr>
        <w:t>s</w:t>
      </w:r>
      <w:r w:rsidRPr="00260C4F">
        <w:rPr>
          <w:rFonts w:asciiTheme="minorHAnsi" w:hAnsiTheme="minorHAnsi"/>
          <w:sz w:val="21"/>
          <w:szCs w:val="21"/>
        </w:rPr>
        <w:t xml:space="preserve"> </w:t>
      </w:r>
      <w:r>
        <w:rPr>
          <w:rFonts w:asciiTheme="minorHAnsi" w:hAnsiTheme="minorHAnsi"/>
          <w:sz w:val="21"/>
          <w:szCs w:val="21"/>
        </w:rPr>
        <w:t>förmåga att kommunicera och resonera</w:t>
      </w:r>
      <w:r w:rsidRPr="00260C4F">
        <w:rPr>
          <w:rFonts w:asciiTheme="minorHAnsi" w:hAnsiTheme="minorHAnsi"/>
          <w:sz w:val="21"/>
          <w:szCs w:val="21"/>
        </w:rPr>
        <w:t xml:space="preserve"> kring ämnet</w:t>
      </w:r>
      <w:r>
        <w:rPr>
          <w:rFonts w:asciiTheme="minorHAnsi" w:hAnsiTheme="minorHAnsi"/>
          <w:sz w:val="21"/>
          <w:szCs w:val="21"/>
        </w:rPr>
        <w:t>.</w:t>
      </w:r>
    </w:p>
    <w:p w14:paraId="77484561" w14:textId="77777777" w:rsidR="00ED1CB0" w:rsidRDefault="00ED1CB0" w:rsidP="00ED1CB0">
      <w:pPr>
        <w:spacing w:after="0" w:line="240" w:lineRule="auto"/>
        <w:rPr>
          <w:rFonts w:asciiTheme="minorHAnsi" w:hAnsiTheme="minorHAnsi"/>
          <w:sz w:val="21"/>
          <w:szCs w:val="21"/>
        </w:rPr>
      </w:pPr>
    </w:p>
    <w:p w14:paraId="2A9AA2FC" w14:textId="77777777" w:rsidR="00ED1CB0" w:rsidRDefault="00ED1CB0" w:rsidP="00ED1CB0">
      <w:pPr>
        <w:spacing w:after="0" w:line="240" w:lineRule="auto"/>
        <w:rPr>
          <w:rFonts w:asciiTheme="minorHAnsi" w:hAnsiTheme="minorHAnsi"/>
          <w:sz w:val="21"/>
          <w:szCs w:val="21"/>
        </w:rPr>
      </w:pPr>
      <w:r>
        <w:rPr>
          <w:rFonts w:asciiTheme="minorHAnsi" w:hAnsiTheme="minorHAnsi"/>
          <w:sz w:val="21"/>
          <w:szCs w:val="21"/>
        </w:rPr>
        <w:t>På det så kallade litteraturseminariet i det självständiga arbetet tillämpar studenterna sina färdigheter att använda forskningsresultat när ett preliminärt bakgrundskapitel ska presenteras. Studenten sätter sig in i forskningsartiklar och forskningslitteratur och väljer själv ut det som är relevant för det självständiga arbetet och som arbetet kommer att baseras på. En vecka före seminariet inkommer studenten med ett skriftligt underlag. Studenterna förbereder sedan en opposition på en annan students arbete.</w:t>
      </w:r>
    </w:p>
    <w:p w14:paraId="096B640F" w14:textId="77777777" w:rsidR="00ED1CB0" w:rsidRDefault="00ED1CB0" w:rsidP="00ED1CB0">
      <w:pPr>
        <w:spacing w:after="0" w:line="240" w:lineRule="auto"/>
        <w:rPr>
          <w:rFonts w:asciiTheme="minorHAnsi" w:hAnsiTheme="minorHAnsi"/>
          <w:sz w:val="21"/>
          <w:szCs w:val="21"/>
        </w:rPr>
      </w:pPr>
    </w:p>
    <w:p w14:paraId="77EA4400" w14:textId="77777777" w:rsidR="00ED1CB0" w:rsidRPr="00745460" w:rsidRDefault="00ED1CB0" w:rsidP="00ED1CB0">
      <w:pPr>
        <w:spacing w:after="0" w:line="240" w:lineRule="auto"/>
        <w:rPr>
          <w:rFonts w:asciiTheme="minorHAnsi" w:hAnsiTheme="minorHAnsi"/>
          <w:b/>
          <w:sz w:val="21"/>
          <w:szCs w:val="21"/>
        </w:rPr>
      </w:pPr>
      <w:r w:rsidRPr="00745460">
        <w:rPr>
          <w:rFonts w:asciiTheme="minorHAnsi" w:hAnsiTheme="minorHAnsi"/>
          <w:b/>
          <w:sz w:val="21"/>
          <w:szCs w:val="21"/>
        </w:rPr>
        <w:t>Värd</w:t>
      </w:r>
      <w:r>
        <w:rPr>
          <w:rFonts w:asciiTheme="minorHAnsi" w:hAnsiTheme="minorHAnsi"/>
          <w:b/>
          <w:sz w:val="21"/>
          <w:szCs w:val="21"/>
        </w:rPr>
        <w:t>ering och hantering</w:t>
      </w:r>
    </w:p>
    <w:p w14:paraId="713FA8CF" w14:textId="77777777" w:rsidR="00ED1CB0" w:rsidRDefault="00ED1CB0" w:rsidP="00ED1CB0">
      <w:pPr>
        <w:spacing w:after="0" w:line="240" w:lineRule="auto"/>
        <w:rPr>
          <w:rFonts w:asciiTheme="minorHAnsi" w:hAnsiTheme="minorHAnsi"/>
          <w:sz w:val="21"/>
          <w:szCs w:val="21"/>
        </w:rPr>
      </w:pPr>
      <w:r>
        <w:rPr>
          <w:rFonts w:asciiTheme="minorHAnsi" w:hAnsiTheme="minorHAnsi"/>
          <w:sz w:val="21"/>
          <w:szCs w:val="21"/>
        </w:rPr>
        <w:t xml:space="preserve">Att kritiskt och självständigt tillvarata, systematisera och reflektera över egna och andras erfarenheter hanteras genom hela matematikutbildningen. Då undervisningen organiseras så att studenterna ges tillfälle att träna och examineras på tillvaratagande av andras erfarenheter i så väl matematik som matematikdidaktik får vi en progression genom hela matematikutbildningen. I matematikkurserna handlar det om att kunna tillvarata och reflektera över andras matematiska lösningar. I didaktikkurserna handlar det även om att kritiskt kunna tillvarata andras didaktiska erfarenheter vilket sätter in erfarenheterna i ett större sammanhang än när studenterna enbart arbetar med att själva lära sig matematik. </w:t>
      </w:r>
    </w:p>
    <w:p w14:paraId="323C144C" w14:textId="77777777" w:rsidR="00ED1CB0" w:rsidRDefault="00ED1CB0" w:rsidP="00ED1CB0">
      <w:pPr>
        <w:spacing w:after="0" w:line="240" w:lineRule="auto"/>
        <w:rPr>
          <w:rFonts w:asciiTheme="minorHAnsi" w:hAnsiTheme="minorHAnsi"/>
          <w:sz w:val="21"/>
          <w:szCs w:val="21"/>
        </w:rPr>
      </w:pPr>
    </w:p>
    <w:p w14:paraId="45E36E44" w14:textId="77777777" w:rsidR="00ED1CB0" w:rsidRDefault="00ED1CB0" w:rsidP="00ED1CB0">
      <w:pPr>
        <w:spacing w:after="0" w:line="240" w:lineRule="auto"/>
        <w:rPr>
          <w:rFonts w:asciiTheme="minorHAnsi" w:hAnsiTheme="minorHAnsi"/>
          <w:sz w:val="21"/>
          <w:szCs w:val="21"/>
        </w:rPr>
      </w:pPr>
      <w:r>
        <w:rPr>
          <w:rFonts w:asciiTheme="minorHAnsi" w:hAnsiTheme="minorHAnsi"/>
          <w:sz w:val="21"/>
          <w:szCs w:val="21"/>
        </w:rPr>
        <w:t>Den matematiska problemlösningsförmågan och att kunna diskutera olika lösningar är central för kunskapsutvecklingen av ämnet och utveckling av matematikundervisning.  Det finns en progression i matematikdidaktikkurserna i kraven på hur studenterna ska kunna argumentera och hänvisa till vetenskapliga referenser. Vi menar att de examinationsmoment som beskrivs ovan tillsammans med examinationen i matematikkurserna säkerställer måluppfyllelsen.</w:t>
      </w:r>
    </w:p>
    <w:p w14:paraId="410A0B8F" w14:textId="77777777" w:rsidR="00ED1CB0" w:rsidRDefault="00ED1CB0" w:rsidP="00ED1CB0">
      <w:pPr>
        <w:spacing w:after="0" w:line="240" w:lineRule="auto"/>
        <w:rPr>
          <w:rFonts w:asciiTheme="minorHAnsi" w:hAnsiTheme="minorHAnsi"/>
          <w:sz w:val="21"/>
          <w:szCs w:val="21"/>
        </w:rPr>
      </w:pPr>
    </w:p>
    <w:p w14:paraId="396A3328" w14:textId="77777777" w:rsidR="00ED1CB0" w:rsidRDefault="00ED1CB0" w:rsidP="00ED1CB0">
      <w:pPr>
        <w:spacing w:after="0" w:line="240" w:lineRule="auto"/>
        <w:rPr>
          <w:rFonts w:asciiTheme="minorHAnsi" w:hAnsiTheme="minorHAnsi"/>
          <w:sz w:val="21"/>
          <w:szCs w:val="21"/>
        </w:rPr>
      </w:pPr>
      <w:r w:rsidRPr="003F7A05">
        <w:rPr>
          <w:rFonts w:asciiTheme="minorHAnsi" w:hAnsiTheme="minorHAnsi"/>
          <w:sz w:val="21"/>
          <w:szCs w:val="21"/>
        </w:rPr>
        <w:t xml:space="preserve">En utvecklingsmöjlighet för programmet skulle vara att samtliga studenter skriver ett större projektarbete även i matematik under den sista terminen av ämnesstudierna. I dagsläget </w:t>
      </w:r>
      <w:r>
        <w:rPr>
          <w:rFonts w:asciiTheme="minorHAnsi" w:hAnsiTheme="minorHAnsi"/>
          <w:sz w:val="21"/>
          <w:szCs w:val="21"/>
        </w:rPr>
        <w:t>innehåller den valbara kursen</w:t>
      </w:r>
      <w:r w:rsidRPr="003F7A05">
        <w:rPr>
          <w:rFonts w:asciiTheme="minorHAnsi" w:hAnsiTheme="minorHAnsi"/>
          <w:sz w:val="21"/>
          <w:szCs w:val="21"/>
        </w:rPr>
        <w:t xml:space="preserve"> </w:t>
      </w:r>
      <w:r w:rsidRPr="00530F0D">
        <w:rPr>
          <w:rFonts w:asciiTheme="minorHAnsi" w:hAnsiTheme="minorHAnsi"/>
          <w:i/>
          <w:sz w:val="21"/>
          <w:szCs w:val="21"/>
        </w:rPr>
        <w:t>Ordinära differentialekvationer</w:t>
      </w:r>
      <w:r w:rsidRPr="003F7A05">
        <w:rPr>
          <w:rFonts w:asciiTheme="minorHAnsi" w:hAnsiTheme="minorHAnsi"/>
          <w:sz w:val="21"/>
          <w:szCs w:val="21"/>
        </w:rPr>
        <w:t xml:space="preserve"> </w:t>
      </w:r>
      <w:r>
        <w:rPr>
          <w:rFonts w:asciiTheme="minorHAnsi" w:hAnsiTheme="minorHAnsi"/>
          <w:sz w:val="21"/>
          <w:szCs w:val="21"/>
        </w:rPr>
        <w:t xml:space="preserve">ett projektarbete men inte den valbara kursen </w:t>
      </w:r>
      <w:r w:rsidRPr="00530F0D">
        <w:rPr>
          <w:rFonts w:asciiTheme="minorHAnsi" w:hAnsiTheme="minorHAnsi"/>
          <w:i/>
          <w:sz w:val="21"/>
          <w:szCs w:val="21"/>
        </w:rPr>
        <w:t>Algebraiska strukturer</w:t>
      </w:r>
      <w:r w:rsidRPr="003F7A05">
        <w:rPr>
          <w:rFonts w:asciiTheme="minorHAnsi" w:hAnsiTheme="minorHAnsi"/>
          <w:sz w:val="21"/>
          <w:szCs w:val="21"/>
        </w:rPr>
        <w:t>.</w:t>
      </w:r>
      <w:r>
        <w:rPr>
          <w:rFonts w:asciiTheme="minorHAnsi" w:hAnsiTheme="minorHAnsi"/>
          <w:sz w:val="21"/>
          <w:szCs w:val="21"/>
        </w:rPr>
        <w:t xml:space="preserve"> Genom a</w:t>
      </w:r>
      <w:r w:rsidRPr="003F7A05">
        <w:rPr>
          <w:rFonts w:asciiTheme="minorHAnsi" w:hAnsiTheme="minorHAnsi"/>
          <w:sz w:val="21"/>
          <w:szCs w:val="21"/>
        </w:rPr>
        <w:t xml:space="preserve">tt </w:t>
      </w:r>
      <w:r>
        <w:rPr>
          <w:rFonts w:asciiTheme="minorHAnsi" w:hAnsiTheme="minorHAnsi"/>
          <w:sz w:val="21"/>
          <w:szCs w:val="21"/>
        </w:rPr>
        <w:t xml:space="preserve">till exempel </w:t>
      </w:r>
      <w:r w:rsidRPr="003F7A05">
        <w:rPr>
          <w:rFonts w:asciiTheme="minorHAnsi" w:hAnsiTheme="minorHAnsi"/>
          <w:sz w:val="21"/>
          <w:szCs w:val="21"/>
        </w:rPr>
        <w:t xml:space="preserve">införa ett projektarbete även inom </w:t>
      </w:r>
      <w:r w:rsidRPr="00E06508">
        <w:rPr>
          <w:rFonts w:asciiTheme="minorHAnsi" w:hAnsiTheme="minorHAnsi"/>
          <w:i/>
          <w:sz w:val="21"/>
          <w:szCs w:val="21"/>
        </w:rPr>
        <w:t>Algebraiska strukturer</w:t>
      </w:r>
      <w:r w:rsidRPr="003F7A05">
        <w:rPr>
          <w:rFonts w:asciiTheme="minorHAnsi" w:hAnsiTheme="minorHAnsi"/>
          <w:sz w:val="21"/>
          <w:szCs w:val="21"/>
        </w:rPr>
        <w:t xml:space="preserve"> skulle ge </w:t>
      </w:r>
      <w:r>
        <w:rPr>
          <w:rFonts w:asciiTheme="minorHAnsi" w:hAnsiTheme="minorHAnsi"/>
          <w:sz w:val="21"/>
          <w:szCs w:val="21"/>
        </w:rPr>
        <w:t xml:space="preserve">samtliga studenter </w:t>
      </w:r>
      <w:r w:rsidRPr="003F7A05">
        <w:rPr>
          <w:rFonts w:asciiTheme="minorHAnsi" w:hAnsiTheme="minorHAnsi"/>
          <w:sz w:val="21"/>
          <w:szCs w:val="21"/>
        </w:rPr>
        <w:t>möjlighet att använda sina erfarenheter för att bidra till kunskapsutveckling inom matematikämnet.</w:t>
      </w:r>
      <w:r>
        <w:rPr>
          <w:rFonts w:asciiTheme="minorHAnsi" w:hAnsiTheme="minorHAnsi"/>
          <w:sz w:val="21"/>
          <w:szCs w:val="21"/>
        </w:rPr>
        <w:t xml:space="preserve"> </w:t>
      </w:r>
    </w:p>
    <w:p w14:paraId="18F53455" w14:textId="138A52A1" w:rsidR="00EF05D0" w:rsidRPr="00EF05D0" w:rsidRDefault="00EF05D0" w:rsidP="002F3D71">
      <w:pPr>
        <w:spacing w:after="0" w:line="240" w:lineRule="auto"/>
        <w:rPr>
          <w:rFonts w:asciiTheme="minorHAnsi" w:hAnsiTheme="minorHAnsi"/>
          <w:sz w:val="21"/>
          <w:szCs w:val="21"/>
        </w:rPr>
      </w:pPr>
      <w:r w:rsidRPr="00EF05D0">
        <w:rPr>
          <w:rFonts w:asciiTheme="minorHAnsi" w:hAnsiTheme="minorHAnsi"/>
          <w:sz w:val="21"/>
          <w:szCs w:val="21"/>
        </w:rPr>
        <w:br w:type="page"/>
      </w:r>
    </w:p>
    <w:p w14:paraId="65F8F15D" w14:textId="77777777" w:rsidR="00BA6F76" w:rsidRPr="00EF05D0" w:rsidRDefault="00BA6F76" w:rsidP="00BA6F76">
      <w:pPr>
        <w:rPr>
          <w:rFonts w:asciiTheme="minorHAnsi" w:hAnsiTheme="minorHAnsi"/>
          <w:sz w:val="21"/>
          <w:szCs w:val="21"/>
        </w:rPr>
      </w:pPr>
    </w:p>
    <w:p w14:paraId="6A33BDEE" w14:textId="225D1C57" w:rsidR="00EF05D0" w:rsidRPr="00BA3BE8" w:rsidRDefault="00EF05D0" w:rsidP="00EF05D0">
      <w:pPr>
        <w:pStyle w:val="Heading3"/>
        <w:jc w:val="center"/>
      </w:pPr>
      <w:r>
        <w:t>Utformning, genomförande och</w:t>
      </w:r>
      <w:r w:rsidRPr="00BA3BE8">
        <w:t xml:space="preserve"> resultat</w:t>
      </w:r>
    </w:p>
    <w:p w14:paraId="31A758A2" w14:textId="77777777" w:rsidR="00AD5F06" w:rsidRDefault="00AD5F06" w:rsidP="00EF05D0">
      <w:pPr>
        <w:rPr>
          <w:rFonts w:asciiTheme="minorHAnsi" w:eastAsia="Times New Roman" w:hAnsiTheme="minorHAnsi"/>
          <w:b/>
          <w:bCs/>
          <w:color w:val="000000"/>
          <w:sz w:val="21"/>
          <w:szCs w:val="21"/>
        </w:rPr>
      </w:pPr>
    </w:p>
    <w:p w14:paraId="4D1BB3B9" w14:textId="77777777" w:rsidR="00EF05D0" w:rsidRPr="00EC4CBB" w:rsidRDefault="00EF05D0" w:rsidP="00EF05D0">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färdighet och förmåga</w:t>
      </w:r>
    </w:p>
    <w:p w14:paraId="3ACA9C72" w14:textId="77777777" w:rsidR="00EF05D0" w:rsidRPr="00737EF8" w:rsidRDefault="00EF05D0" w:rsidP="00EF05D0">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09E08BE5" w14:textId="77777777" w:rsidR="00EF05D0" w:rsidRPr="00F83D8F" w:rsidRDefault="00EF05D0" w:rsidP="00EF05D0">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5F51D24D" w14:textId="0D85417E" w:rsidR="00EF05D0" w:rsidRPr="00EF05D0" w:rsidRDefault="00EF05D0" w:rsidP="00EF05D0">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0BA1E5A6" w14:textId="11E1BB06" w:rsidR="00F7557C" w:rsidRPr="00F7557C" w:rsidRDefault="00F7557C" w:rsidP="00F7557C">
      <w:pPr>
        <w:pStyle w:val="ListParagraph"/>
        <w:numPr>
          <w:ilvl w:val="0"/>
          <w:numId w:val="20"/>
        </w:numPr>
        <w:rPr>
          <w:rFonts w:asciiTheme="minorHAnsi" w:hAnsiTheme="minorHAnsi"/>
          <w:i/>
          <w:sz w:val="21"/>
          <w:szCs w:val="21"/>
        </w:rPr>
      </w:pPr>
      <w:r w:rsidRPr="00F7557C">
        <w:rPr>
          <w:rFonts w:asciiTheme="minorHAnsi" w:hAnsiTheme="minorHAnsi"/>
          <w:i/>
          <w:sz w:val="21"/>
          <w:szCs w:val="21"/>
        </w:rPr>
        <w:t>Visa förmåga att tillämpa sådan didaktik och ämnesdidaktik inklusive metodik som krävs för undervisning och lärande inom det eller de ämnen som utbildningen avser och för den verksamhet i övrigt som utbildningen avser.</w:t>
      </w:r>
    </w:p>
    <w:p w14:paraId="58A97A2E" w14:textId="77777777" w:rsidR="003D316E" w:rsidRPr="00EF05D0" w:rsidRDefault="003D316E" w:rsidP="003D316E">
      <w:pPr>
        <w:pStyle w:val="ListParagraph"/>
        <w:spacing w:after="0" w:line="240" w:lineRule="auto"/>
        <w:rPr>
          <w:rFonts w:asciiTheme="minorHAnsi" w:hAnsiTheme="minorHAnsi"/>
          <w:i/>
          <w:sz w:val="21"/>
          <w:szCs w:val="21"/>
        </w:rPr>
      </w:pPr>
    </w:p>
    <w:p w14:paraId="174562F4" w14:textId="355F5628" w:rsidR="00745460" w:rsidRDefault="003F7A05" w:rsidP="002F3D71">
      <w:pPr>
        <w:spacing w:after="0" w:line="240" w:lineRule="auto"/>
        <w:rPr>
          <w:rFonts w:asciiTheme="minorHAnsi" w:hAnsiTheme="minorHAnsi"/>
          <w:b/>
          <w:sz w:val="21"/>
          <w:szCs w:val="21"/>
        </w:rPr>
      </w:pPr>
      <w:r>
        <w:rPr>
          <w:rFonts w:asciiTheme="minorHAnsi" w:hAnsiTheme="minorHAnsi"/>
          <w:b/>
          <w:sz w:val="21"/>
          <w:szCs w:val="21"/>
        </w:rPr>
        <w:t>Beskrivning</w:t>
      </w:r>
    </w:p>
    <w:p w14:paraId="0B0E9CF7" w14:textId="77777777" w:rsidR="00ED1CB0" w:rsidRPr="006F5922" w:rsidRDefault="00ED1CB0" w:rsidP="00ED1CB0">
      <w:pPr>
        <w:spacing w:after="0" w:line="240" w:lineRule="auto"/>
        <w:rPr>
          <w:rFonts w:asciiTheme="minorHAnsi" w:hAnsiTheme="minorHAnsi"/>
          <w:sz w:val="21"/>
          <w:szCs w:val="21"/>
        </w:rPr>
      </w:pPr>
      <w:r>
        <w:rPr>
          <w:rFonts w:asciiTheme="minorHAnsi" w:hAnsiTheme="minorHAnsi"/>
          <w:sz w:val="21"/>
          <w:szCs w:val="21"/>
        </w:rPr>
        <w:t>Under den första kursen i matematikdidaktik tränas studenten i att utifrån skolan och matematikämnets styrdokument utforma k</w:t>
      </w:r>
      <w:r w:rsidRPr="006F5922">
        <w:rPr>
          <w:rFonts w:asciiTheme="minorHAnsi" w:hAnsiTheme="minorHAnsi"/>
          <w:sz w:val="21"/>
          <w:szCs w:val="21"/>
        </w:rPr>
        <w:t>orta sekvenser av matematikundervisning i form av presentationer och undervisningsaktiviteter riktade mot gymnasieelever.</w:t>
      </w:r>
      <w:r>
        <w:rPr>
          <w:rFonts w:asciiTheme="minorHAnsi" w:hAnsiTheme="minorHAnsi"/>
          <w:sz w:val="21"/>
          <w:szCs w:val="21"/>
        </w:rPr>
        <w:t xml:space="preserve"> Under de följande matematikdidaktikkurserna fortsätter denna träning.</w:t>
      </w:r>
      <w:r w:rsidRPr="006F5922">
        <w:t xml:space="preserve"> </w:t>
      </w:r>
      <w:r w:rsidRPr="006F5922">
        <w:rPr>
          <w:rFonts w:asciiTheme="minorHAnsi" w:hAnsiTheme="minorHAnsi"/>
          <w:sz w:val="21"/>
          <w:szCs w:val="21"/>
        </w:rPr>
        <w:t>Progressionen mellan didaktikkurserna utgörs bland annat av att studenterna får fler aspekter att ta hänsyn till i sin undervisningsplanering.</w:t>
      </w:r>
      <w:r>
        <w:rPr>
          <w:rFonts w:asciiTheme="minorHAnsi" w:hAnsiTheme="minorHAnsi"/>
          <w:sz w:val="21"/>
          <w:szCs w:val="21"/>
        </w:rPr>
        <w:t xml:space="preserve"> Här följer några exempel:</w:t>
      </w:r>
    </w:p>
    <w:p w14:paraId="4AA873FD" w14:textId="77777777" w:rsidR="00ED1CB0" w:rsidRDefault="00ED1CB0" w:rsidP="00ED1CB0">
      <w:pPr>
        <w:spacing w:after="0" w:line="240" w:lineRule="auto"/>
        <w:rPr>
          <w:rFonts w:asciiTheme="minorHAnsi" w:hAnsiTheme="minorHAnsi"/>
          <w:sz w:val="21"/>
          <w:szCs w:val="21"/>
        </w:rPr>
      </w:pPr>
    </w:p>
    <w:p w14:paraId="3B769CF5" w14:textId="77777777" w:rsidR="00ED1CB0" w:rsidRDefault="00ED1CB0" w:rsidP="00ED1CB0">
      <w:pPr>
        <w:spacing w:after="0" w:line="240" w:lineRule="auto"/>
        <w:rPr>
          <w:rFonts w:asciiTheme="minorHAnsi" w:hAnsiTheme="minorHAnsi"/>
          <w:sz w:val="21"/>
          <w:szCs w:val="21"/>
        </w:rPr>
      </w:pPr>
      <w:r>
        <w:rPr>
          <w:rFonts w:asciiTheme="minorHAnsi" w:hAnsiTheme="minorHAnsi"/>
          <w:sz w:val="21"/>
          <w:szCs w:val="21"/>
        </w:rPr>
        <w:t xml:space="preserve">I </w:t>
      </w:r>
      <w:r w:rsidRPr="00A74BD7">
        <w:rPr>
          <w:rFonts w:asciiTheme="minorHAnsi" w:hAnsiTheme="minorHAnsi"/>
          <w:i/>
          <w:sz w:val="21"/>
          <w:szCs w:val="21"/>
        </w:rPr>
        <w:t>Matematikdidaktik 1</w:t>
      </w:r>
      <w:r>
        <w:rPr>
          <w:rFonts w:asciiTheme="minorHAnsi" w:hAnsiTheme="minorHAnsi"/>
          <w:sz w:val="21"/>
          <w:szCs w:val="21"/>
        </w:rPr>
        <w:t xml:space="preserve"> får studenterna till en början lösa</w:t>
      </w:r>
      <w:r w:rsidRPr="00870AB2">
        <w:rPr>
          <w:rFonts w:asciiTheme="minorHAnsi" w:hAnsiTheme="minorHAnsi"/>
          <w:sz w:val="21"/>
          <w:szCs w:val="21"/>
        </w:rPr>
        <w:t xml:space="preserve"> olika typer av problem. Deras erfarenheter från problemlösningen används sedan för att synliggöra olika delar av problemlösningsprocessen.  När studenterna själva arbetat med och uppmärksammats på problemlösningsprocessen är de redo att börja fundera över hur processen skulle kunna se ut för en elev</w:t>
      </w:r>
      <w:r>
        <w:rPr>
          <w:rFonts w:asciiTheme="minorHAnsi" w:hAnsiTheme="minorHAnsi"/>
          <w:sz w:val="21"/>
          <w:szCs w:val="21"/>
        </w:rPr>
        <w:t xml:space="preserve">. </w:t>
      </w:r>
      <w:r w:rsidRPr="00870AB2">
        <w:rPr>
          <w:rFonts w:asciiTheme="minorHAnsi" w:hAnsiTheme="minorHAnsi"/>
          <w:sz w:val="21"/>
          <w:szCs w:val="21"/>
        </w:rPr>
        <w:t xml:space="preserve"> </w:t>
      </w:r>
    </w:p>
    <w:p w14:paraId="507039FF" w14:textId="77777777" w:rsidR="00ED1CB0" w:rsidRDefault="00ED1CB0" w:rsidP="00ED1CB0">
      <w:pPr>
        <w:spacing w:after="0" w:line="240" w:lineRule="auto"/>
        <w:rPr>
          <w:rFonts w:asciiTheme="minorHAnsi" w:hAnsiTheme="minorHAnsi"/>
          <w:sz w:val="21"/>
          <w:szCs w:val="21"/>
        </w:rPr>
      </w:pPr>
      <w:r>
        <w:rPr>
          <w:rFonts w:asciiTheme="minorHAnsi" w:hAnsiTheme="minorHAnsi"/>
          <w:sz w:val="21"/>
          <w:szCs w:val="21"/>
        </w:rPr>
        <w:t xml:space="preserve"> </w:t>
      </w:r>
    </w:p>
    <w:p w14:paraId="7C6DC10D" w14:textId="77777777" w:rsidR="00ED1CB0" w:rsidRPr="00EA0697" w:rsidRDefault="00ED1CB0" w:rsidP="00ED1CB0">
      <w:pPr>
        <w:spacing w:after="0" w:line="240" w:lineRule="auto"/>
        <w:rPr>
          <w:rFonts w:asciiTheme="minorHAnsi" w:hAnsiTheme="minorHAnsi"/>
          <w:sz w:val="21"/>
          <w:szCs w:val="21"/>
        </w:rPr>
      </w:pPr>
      <w:r>
        <w:rPr>
          <w:rFonts w:asciiTheme="minorHAnsi" w:hAnsiTheme="minorHAnsi"/>
          <w:sz w:val="21"/>
          <w:szCs w:val="21"/>
        </w:rPr>
        <w:t xml:space="preserve">I </w:t>
      </w:r>
      <w:r w:rsidRPr="00A74BD7">
        <w:rPr>
          <w:rFonts w:asciiTheme="minorHAnsi" w:hAnsiTheme="minorHAnsi"/>
          <w:i/>
          <w:sz w:val="21"/>
          <w:szCs w:val="21"/>
        </w:rPr>
        <w:t>Matematikdidaktik 2</w:t>
      </w:r>
      <w:r w:rsidRPr="00A74BD7">
        <w:rPr>
          <w:rFonts w:asciiTheme="minorHAnsi" w:hAnsiTheme="minorHAnsi"/>
          <w:sz w:val="21"/>
          <w:szCs w:val="21"/>
        </w:rPr>
        <w:t xml:space="preserve"> </w:t>
      </w:r>
      <w:r>
        <w:rPr>
          <w:rFonts w:asciiTheme="minorHAnsi" w:hAnsiTheme="minorHAnsi"/>
          <w:sz w:val="21"/>
          <w:szCs w:val="21"/>
        </w:rPr>
        <w:t>studerar studenterna egenskaper hos matematikuppgifter och frågan om varför vissa uppgifter upplevs som problem och andra inte, diskuteras utifrån hur problemlösningsprocessen skulle kunna se ut. Studenterna examineras</w:t>
      </w:r>
      <w:r w:rsidRPr="00A74BD7">
        <w:rPr>
          <w:rFonts w:asciiTheme="minorHAnsi" w:hAnsiTheme="minorHAnsi"/>
          <w:sz w:val="21"/>
          <w:szCs w:val="21"/>
        </w:rPr>
        <w:t xml:space="preserve"> genom att de formulerar om en så kallad rutinuppgift t</w:t>
      </w:r>
      <w:r>
        <w:rPr>
          <w:rFonts w:asciiTheme="minorHAnsi" w:hAnsiTheme="minorHAnsi"/>
          <w:sz w:val="21"/>
          <w:szCs w:val="21"/>
        </w:rPr>
        <w:t>ill en potentiell problemlösningsuppgift. Det vill säga att</w:t>
      </w:r>
      <w:r w:rsidRPr="00A74BD7">
        <w:rPr>
          <w:rFonts w:asciiTheme="minorHAnsi" w:hAnsiTheme="minorHAnsi"/>
          <w:sz w:val="21"/>
          <w:szCs w:val="21"/>
        </w:rPr>
        <w:t xml:space="preserve"> de argumenterar för att uppgiften inte har en på förhand bestämd lösningsmetod för eleven med tanke på </w:t>
      </w:r>
      <w:r>
        <w:rPr>
          <w:rFonts w:asciiTheme="minorHAnsi" w:hAnsiTheme="minorHAnsi"/>
          <w:sz w:val="21"/>
          <w:szCs w:val="21"/>
        </w:rPr>
        <w:t>matematik</w:t>
      </w:r>
      <w:r w:rsidRPr="00A74BD7">
        <w:rPr>
          <w:rFonts w:asciiTheme="minorHAnsi" w:hAnsiTheme="minorHAnsi"/>
          <w:sz w:val="21"/>
          <w:szCs w:val="21"/>
        </w:rPr>
        <w:t>sammanhanget eller</w:t>
      </w:r>
      <w:r>
        <w:rPr>
          <w:rFonts w:asciiTheme="minorHAnsi" w:hAnsiTheme="minorHAnsi"/>
          <w:sz w:val="21"/>
          <w:szCs w:val="21"/>
        </w:rPr>
        <w:t xml:space="preserve"> kursen som uppgiften finns i. Såväl rutinuppgiften som problemslösningsuppgiften analyseras utifrån exempelvis syfte, innehåll, matematiska förkunskaper, lösningsstrategier, representationsformer och matematiska förmågor.</w:t>
      </w:r>
    </w:p>
    <w:p w14:paraId="199412A0" w14:textId="77777777" w:rsidR="00ED1CB0" w:rsidRDefault="00ED1CB0" w:rsidP="00ED1CB0">
      <w:pPr>
        <w:spacing w:after="0" w:line="240" w:lineRule="auto"/>
        <w:rPr>
          <w:rFonts w:asciiTheme="minorHAnsi" w:hAnsiTheme="minorHAnsi"/>
          <w:sz w:val="21"/>
          <w:szCs w:val="21"/>
        </w:rPr>
      </w:pPr>
    </w:p>
    <w:p w14:paraId="609B4430" w14:textId="77777777" w:rsidR="00ED1CB0" w:rsidRDefault="00ED1CB0" w:rsidP="00ED1CB0">
      <w:pPr>
        <w:spacing w:after="0" w:line="240" w:lineRule="auto"/>
        <w:rPr>
          <w:rFonts w:asciiTheme="minorHAnsi" w:hAnsiTheme="minorHAnsi"/>
          <w:sz w:val="21"/>
          <w:szCs w:val="21"/>
        </w:rPr>
      </w:pPr>
      <w:r w:rsidRPr="00A12764">
        <w:rPr>
          <w:rFonts w:asciiTheme="minorHAnsi" w:hAnsiTheme="minorHAnsi"/>
          <w:sz w:val="21"/>
          <w:szCs w:val="21"/>
        </w:rPr>
        <w:t xml:space="preserve">Ett annat viktigt fokus i didaktikkurserna är hur variation av arbetssätt och representationer kan stödja begreppsutveckling </w:t>
      </w:r>
      <w:r>
        <w:rPr>
          <w:rFonts w:asciiTheme="minorHAnsi" w:hAnsiTheme="minorHAnsi"/>
          <w:sz w:val="21"/>
          <w:szCs w:val="21"/>
        </w:rPr>
        <w:t xml:space="preserve">och </w:t>
      </w:r>
      <w:r w:rsidRPr="00A12764">
        <w:rPr>
          <w:rFonts w:asciiTheme="minorHAnsi" w:hAnsiTheme="minorHAnsi"/>
          <w:sz w:val="21"/>
          <w:szCs w:val="21"/>
        </w:rPr>
        <w:t>utveckling av olika</w:t>
      </w:r>
      <w:r>
        <w:rPr>
          <w:rFonts w:asciiTheme="minorHAnsi" w:hAnsiTheme="minorHAnsi"/>
          <w:sz w:val="21"/>
          <w:szCs w:val="21"/>
        </w:rPr>
        <w:t xml:space="preserve"> förmågor. I </w:t>
      </w:r>
      <w:r w:rsidRPr="000E4DB9">
        <w:rPr>
          <w:rFonts w:asciiTheme="minorHAnsi" w:hAnsiTheme="minorHAnsi"/>
          <w:i/>
          <w:sz w:val="21"/>
          <w:szCs w:val="21"/>
        </w:rPr>
        <w:t>Matematikdidaktik 1</w:t>
      </w:r>
      <w:r w:rsidRPr="00A12764">
        <w:rPr>
          <w:rFonts w:asciiTheme="minorHAnsi" w:hAnsiTheme="minorHAnsi"/>
          <w:sz w:val="21"/>
          <w:szCs w:val="21"/>
        </w:rPr>
        <w:t xml:space="preserve"> examineras ex</w:t>
      </w:r>
      <w:r>
        <w:rPr>
          <w:rFonts w:asciiTheme="minorHAnsi" w:hAnsiTheme="minorHAnsi"/>
          <w:sz w:val="21"/>
          <w:szCs w:val="21"/>
        </w:rPr>
        <w:t>empelvis</w:t>
      </w:r>
      <w:r w:rsidRPr="00A12764">
        <w:rPr>
          <w:rFonts w:asciiTheme="minorHAnsi" w:hAnsiTheme="minorHAnsi"/>
          <w:sz w:val="21"/>
          <w:szCs w:val="21"/>
        </w:rPr>
        <w:t xml:space="preserve"> färdigheter att använda olika representationsformer inom t.ex. aritmetik, geometri och algebra. </w:t>
      </w:r>
    </w:p>
    <w:p w14:paraId="3F93CAE4" w14:textId="600D72E2" w:rsidR="00ED1CB0" w:rsidRPr="00870AB2" w:rsidRDefault="00ED1CB0" w:rsidP="00ED1CB0">
      <w:pPr>
        <w:spacing w:after="0" w:line="240" w:lineRule="auto"/>
        <w:rPr>
          <w:rFonts w:asciiTheme="minorHAnsi" w:hAnsiTheme="minorHAnsi"/>
          <w:sz w:val="21"/>
          <w:szCs w:val="21"/>
        </w:rPr>
      </w:pPr>
      <w:r>
        <w:rPr>
          <w:rFonts w:asciiTheme="minorHAnsi" w:hAnsiTheme="minorHAnsi"/>
          <w:sz w:val="21"/>
          <w:szCs w:val="21"/>
        </w:rPr>
        <w:t>Parallellt med studierna i begreppsutveckling genomförs praktik på basåret. Praktiken innebär att studenterna får möta studenter som läser gymnasiematematik. Erfarenheterna studenterna får med sig från praktiken används vidare i didaktikk</w:t>
      </w:r>
      <w:r w:rsidR="00BC78EA">
        <w:rPr>
          <w:rFonts w:asciiTheme="minorHAnsi" w:hAnsiTheme="minorHAnsi"/>
          <w:sz w:val="21"/>
          <w:szCs w:val="21"/>
        </w:rPr>
        <w:t>ursen för att exemplifiera</w:t>
      </w:r>
      <w:r>
        <w:rPr>
          <w:rFonts w:asciiTheme="minorHAnsi" w:hAnsiTheme="minorHAnsi"/>
          <w:sz w:val="21"/>
          <w:szCs w:val="21"/>
        </w:rPr>
        <w:t xml:space="preserve"> hur man hanterar situationer när elever inte förstår och hur olika representationsformer kan användas för att träna olika matematiska förmågor. </w:t>
      </w:r>
      <w:r w:rsidRPr="00870AB2">
        <w:rPr>
          <w:rFonts w:asciiTheme="minorHAnsi" w:hAnsiTheme="minorHAnsi"/>
          <w:sz w:val="21"/>
          <w:szCs w:val="21"/>
        </w:rPr>
        <w:t>Färdigheter och kunskaper om olika representationsformer är nödvändiga för planering av undervisningsaktiviteter som fokuseras</w:t>
      </w:r>
      <w:r>
        <w:rPr>
          <w:rFonts w:asciiTheme="minorHAnsi" w:hAnsiTheme="minorHAnsi"/>
          <w:sz w:val="21"/>
          <w:szCs w:val="21"/>
        </w:rPr>
        <w:t xml:space="preserve"> i </w:t>
      </w:r>
      <w:r w:rsidRPr="00210976">
        <w:rPr>
          <w:rFonts w:asciiTheme="minorHAnsi" w:hAnsiTheme="minorHAnsi"/>
          <w:i/>
          <w:sz w:val="21"/>
          <w:szCs w:val="21"/>
        </w:rPr>
        <w:t>Matematikdidaktik 2</w:t>
      </w:r>
      <w:r>
        <w:rPr>
          <w:rFonts w:asciiTheme="minorHAnsi" w:hAnsiTheme="minorHAnsi"/>
          <w:sz w:val="21"/>
          <w:szCs w:val="21"/>
        </w:rPr>
        <w:t xml:space="preserve">. I </w:t>
      </w:r>
      <w:r w:rsidRPr="00210976">
        <w:rPr>
          <w:rFonts w:asciiTheme="minorHAnsi" w:hAnsiTheme="minorHAnsi"/>
          <w:i/>
          <w:sz w:val="21"/>
          <w:szCs w:val="21"/>
        </w:rPr>
        <w:t>Matematikdidaktik 3</w:t>
      </w:r>
      <w:r w:rsidRPr="00870AB2">
        <w:rPr>
          <w:rFonts w:asciiTheme="minorHAnsi" w:hAnsiTheme="minorHAnsi"/>
          <w:sz w:val="21"/>
          <w:szCs w:val="21"/>
        </w:rPr>
        <w:t xml:space="preserve"> används kunskaperna vid bedömning av elevprestationer.</w:t>
      </w:r>
    </w:p>
    <w:p w14:paraId="23DB646C" w14:textId="77777777" w:rsidR="00ED1CB0" w:rsidRDefault="00ED1CB0" w:rsidP="00ED1CB0">
      <w:pPr>
        <w:spacing w:after="0" w:line="240" w:lineRule="auto"/>
        <w:rPr>
          <w:rFonts w:asciiTheme="minorHAnsi" w:hAnsiTheme="minorHAnsi"/>
          <w:sz w:val="21"/>
          <w:szCs w:val="21"/>
        </w:rPr>
      </w:pPr>
    </w:p>
    <w:p w14:paraId="32A843AD" w14:textId="77777777" w:rsidR="00ED1CB0" w:rsidRDefault="00ED1CB0" w:rsidP="00ED1CB0">
      <w:pPr>
        <w:spacing w:after="0" w:line="240" w:lineRule="auto"/>
        <w:rPr>
          <w:rFonts w:asciiTheme="minorHAnsi" w:hAnsiTheme="minorHAnsi"/>
          <w:sz w:val="21"/>
          <w:szCs w:val="21"/>
        </w:rPr>
      </w:pPr>
      <w:r>
        <w:rPr>
          <w:rFonts w:asciiTheme="minorHAnsi" w:hAnsiTheme="minorHAnsi"/>
          <w:sz w:val="21"/>
          <w:szCs w:val="21"/>
        </w:rPr>
        <w:t xml:space="preserve">En annan del av </w:t>
      </w:r>
      <w:r w:rsidRPr="000E4DB9">
        <w:rPr>
          <w:rFonts w:asciiTheme="minorHAnsi" w:hAnsiTheme="minorHAnsi"/>
          <w:i/>
          <w:sz w:val="21"/>
          <w:szCs w:val="21"/>
        </w:rPr>
        <w:t>Matematikdidaktik 2</w:t>
      </w:r>
      <w:r>
        <w:rPr>
          <w:rFonts w:asciiTheme="minorHAnsi" w:hAnsiTheme="minorHAnsi"/>
          <w:sz w:val="21"/>
          <w:szCs w:val="21"/>
        </w:rPr>
        <w:t xml:space="preserve"> berör lärandeaktiviteter för utveckling av matematiska förmågor. Studenterna väljer ett område från det centrala innehållet. Områdets innehåll analyseras utifrån vilka matematiska förmågor som berörs och vilka resurser som behövs för att stödja utvecklingen av de förmågorna.  Studenterna föreslår olika lärandeaktiviteter </w:t>
      </w:r>
      <w:r w:rsidRPr="00785D28">
        <w:rPr>
          <w:rFonts w:asciiTheme="minorHAnsi" w:hAnsiTheme="minorHAnsi"/>
          <w:sz w:val="21"/>
          <w:szCs w:val="21"/>
        </w:rPr>
        <w:t>och visar att de kan välja ut aktiviteter som är relevanta för förmågan genom att relatera till för kursen relevant litteratur, forskning samt egna och andras erfarenheter.</w:t>
      </w:r>
    </w:p>
    <w:p w14:paraId="7C38FF6A" w14:textId="77777777" w:rsidR="00ED1CB0" w:rsidRDefault="00ED1CB0" w:rsidP="00ED1CB0">
      <w:pPr>
        <w:spacing w:after="0" w:line="240" w:lineRule="auto"/>
        <w:rPr>
          <w:rFonts w:asciiTheme="minorHAnsi" w:hAnsiTheme="minorHAnsi"/>
          <w:sz w:val="21"/>
          <w:szCs w:val="21"/>
        </w:rPr>
      </w:pPr>
    </w:p>
    <w:p w14:paraId="31AB6EDC" w14:textId="77777777" w:rsidR="00ED1CB0" w:rsidRDefault="00ED1CB0" w:rsidP="00ED1CB0">
      <w:pPr>
        <w:spacing w:after="0" w:line="240" w:lineRule="auto"/>
        <w:rPr>
          <w:rFonts w:asciiTheme="minorHAnsi" w:hAnsiTheme="minorHAnsi"/>
          <w:sz w:val="21"/>
          <w:szCs w:val="21"/>
        </w:rPr>
      </w:pPr>
      <w:r>
        <w:rPr>
          <w:rFonts w:asciiTheme="minorHAnsi" w:hAnsiTheme="minorHAnsi"/>
          <w:sz w:val="21"/>
          <w:szCs w:val="21"/>
        </w:rPr>
        <w:t xml:space="preserve">I </w:t>
      </w:r>
      <w:r w:rsidRPr="006A3515">
        <w:rPr>
          <w:rFonts w:asciiTheme="minorHAnsi" w:hAnsiTheme="minorHAnsi"/>
          <w:i/>
          <w:sz w:val="21"/>
          <w:szCs w:val="21"/>
        </w:rPr>
        <w:t>Matematikdidaktik 2</w:t>
      </w:r>
      <w:r>
        <w:rPr>
          <w:rFonts w:asciiTheme="minorHAnsi" w:hAnsiTheme="minorHAnsi"/>
          <w:sz w:val="21"/>
          <w:szCs w:val="21"/>
        </w:rPr>
        <w:t xml:space="preserve"> görs en fältstudieuppgift där studenten observerar en verksam lärare under en arbetsdag, vilket beskrivits under Mål 3. Studenterna analyserar sina observationer i förhållande till förutbestämda kategorier definierade genom MKT-modellen (Mathematics Knowledge for Teaching).</w:t>
      </w:r>
    </w:p>
    <w:p w14:paraId="18C8B063" w14:textId="77777777" w:rsidR="00ED1CB0" w:rsidRPr="006A3515" w:rsidRDefault="00ED1CB0" w:rsidP="00ED1CB0">
      <w:pPr>
        <w:spacing w:after="0" w:line="240" w:lineRule="auto"/>
        <w:rPr>
          <w:rFonts w:asciiTheme="minorHAnsi" w:hAnsiTheme="minorHAnsi"/>
          <w:sz w:val="21"/>
          <w:szCs w:val="21"/>
        </w:rPr>
      </w:pPr>
      <w:r>
        <w:rPr>
          <w:rFonts w:asciiTheme="minorHAnsi" w:hAnsiTheme="minorHAnsi"/>
          <w:sz w:val="21"/>
          <w:szCs w:val="21"/>
        </w:rPr>
        <w:t xml:space="preserve">Detta moment kombineras med att studenterna får filma sig själva då de gör en introduktion av ett område från det centrala innehållet. </w:t>
      </w:r>
      <w:r w:rsidRPr="006A3515">
        <w:rPr>
          <w:rFonts w:asciiTheme="minorHAnsi" w:hAnsiTheme="minorHAnsi"/>
          <w:sz w:val="21"/>
          <w:szCs w:val="21"/>
        </w:rPr>
        <w:t xml:space="preserve">Studenterna </w:t>
      </w:r>
      <w:r>
        <w:rPr>
          <w:rFonts w:asciiTheme="minorHAnsi" w:hAnsiTheme="minorHAnsi"/>
          <w:sz w:val="21"/>
          <w:szCs w:val="21"/>
        </w:rPr>
        <w:t>söker då själva</w:t>
      </w:r>
      <w:r w:rsidRPr="006A3515">
        <w:rPr>
          <w:rFonts w:asciiTheme="minorHAnsi" w:hAnsiTheme="minorHAnsi"/>
          <w:sz w:val="21"/>
          <w:szCs w:val="21"/>
        </w:rPr>
        <w:t xml:space="preserve"> efter vilken</w:t>
      </w:r>
      <w:r>
        <w:rPr>
          <w:rFonts w:asciiTheme="minorHAnsi" w:hAnsiTheme="minorHAnsi"/>
          <w:sz w:val="21"/>
          <w:szCs w:val="21"/>
        </w:rPr>
        <w:t xml:space="preserve"> eller vilka</w:t>
      </w:r>
      <w:r w:rsidRPr="006A3515">
        <w:rPr>
          <w:rFonts w:asciiTheme="minorHAnsi" w:hAnsiTheme="minorHAnsi"/>
          <w:sz w:val="21"/>
          <w:szCs w:val="21"/>
        </w:rPr>
        <w:t xml:space="preserve"> kategori</w:t>
      </w:r>
      <w:r>
        <w:rPr>
          <w:rFonts w:asciiTheme="minorHAnsi" w:hAnsiTheme="minorHAnsi"/>
          <w:sz w:val="21"/>
          <w:szCs w:val="21"/>
        </w:rPr>
        <w:t>er</w:t>
      </w:r>
      <w:r w:rsidRPr="006A3515">
        <w:rPr>
          <w:rFonts w:asciiTheme="minorHAnsi" w:hAnsiTheme="minorHAnsi"/>
          <w:sz w:val="21"/>
          <w:szCs w:val="21"/>
        </w:rPr>
        <w:t xml:space="preserve"> av kunskap de använder sig av under sin introduktion och planeringen av den.</w:t>
      </w:r>
    </w:p>
    <w:p w14:paraId="66237DDC" w14:textId="77777777" w:rsidR="00ED1CB0" w:rsidRPr="006A3515" w:rsidRDefault="00ED1CB0" w:rsidP="00ED1CB0">
      <w:pPr>
        <w:spacing w:after="0" w:line="240" w:lineRule="auto"/>
        <w:rPr>
          <w:rFonts w:asciiTheme="minorHAnsi" w:hAnsiTheme="minorHAnsi"/>
          <w:sz w:val="21"/>
          <w:szCs w:val="21"/>
        </w:rPr>
      </w:pPr>
      <w:r w:rsidRPr="006A3515">
        <w:rPr>
          <w:rFonts w:asciiTheme="minorHAnsi" w:hAnsiTheme="minorHAnsi"/>
          <w:sz w:val="21"/>
          <w:szCs w:val="21"/>
        </w:rPr>
        <w:t>Som en uppföljning till detta moment får studenterna studera sin inspelning med syfte att förbättra den med avseende på det talade språket och sättet att representera det valda innehållet på.</w:t>
      </w:r>
    </w:p>
    <w:p w14:paraId="7AA04E17" w14:textId="77777777" w:rsidR="00ED1CB0" w:rsidRDefault="00ED1CB0" w:rsidP="00ED1CB0">
      <w:pPr>
        <w:spacing w:after="0" w:line="240" w:lineRule="auto"/>
        <w:rPr>
          <w:rFonts w:asciiTheme="minorHAnsi" w:hAnsiTheme="minorHAnsi"/>
          <w:sz w:val="21"/>
          <w:szCs w:val="21"/>
        </w:rPr>
      </w:pPr>
    </w:p>
    <w:p w14:paraId="72E0BB25" w14:textId="77777777" w:rsidR="00ED1CB0" w:rsidRPr="00762C64" w:rsidRDefault="00ED1CB0" w:rsidP="00ED1CB0">
      <w:pPr>
        <w:spacing w:after="0" w:line="240" w:lineRule="auto"/>
        <w:rPr>
          <w:rFonts w:asciiTheme="minorHAnsi" w:hAnsiTheme="minorHAnsi"/>
          <w:sz w:val="21"/>
          <w:szCs w:val="21"/>
        </w:rPr>
      </w:pPr>
      <w:r>
        <w:rPr>
          <w:rFonts w:asciiTheme="minorHAnsi" w:hAnsiTheme="minorHAnsi"/>
          <w:sz w:val="21"/>
          <w:szCs w:val="21"/>
        </w:rPr>
        <w:t xml:space="preserve">En stor del </w:t>
      </w:r>
      <w:r w:rsidRPr="006366E1">
        <w:rPr>
          <w:rFonts w:asciiTheme="minorHAnsi" w:hAnsiTheme="minorHAnsi"/>
          <w:i/>
          <w:sz w:val="21"/>
          <w:szCs w:val="21"/>
        </w:rPr>
        <w:t>av Matematikdidaktik 3</w:t>
      </w:r>
      <w:r>
        <w:rPr>
          <w:rFonts w:asciiTheme="minorHAnsi" w:hAnsiTheme="minorHAnsi"/>
          <w:sz w:val="21"/>
          <w:szCs w:val="21"/>
        </w:rPr>
        <w:t xml:space="preserve"> behandlar bedömning av matematikkunskaper och olika aspekter av dessa. Undervisningen behandlar de matematiska förmågorna och det centrala innehållet givet av skolverket. Studenterna diskuterar och reflekterar över hur det centrala innehållet kan användas för att stödja elevers utveckling av matematiska förmågor och hur förmågorna kan bedömas med hjälp av olika bedömningsstöd i matematik. Studenten konstruerar bland annat ett prov med tillhörande bedömningsanvisning, för tilltänkta gymnasieelever. Provet och bedömningsanvisningen testas sedan på någon eller några studenter i gruppen som ger feedback till provkonstruktören.</w:t>
      </w:r>
    </w:p>
    <w:p w14:paraId="32785EC6" w14:textId="77777777" w:rsidR="00ED1CB0" w:rsidRDefault="00ED1CB0" w:rsidP="00ED1CB0">
      <w:pPr>
        <w:spacing w:after="0" w:line="240" w:lineRule="auto"/>
        <w:rPr>
          <w:rFonts w:asciiTheme="minorHAnsi" w:hAnsiTheme="minorHAnsi"/>
          <w:sz w:val="21"/>
          <w:szCs w:val="21"/>
        </w:rPr>
      </w:pPr>
    </w:p>
    <w:p w14:paraId="4ED88DCC" w14:textId="77777777" w:rsidR="00ED1CB0" w:rsidRPr="00762C64" w:rsidRDefault="00ED1CB0" w:rsidP="00ED1CB0">
      <w:pPr>
        <w:spacing w:after="0" w:line="240" w:lineRule="auto"/>
        <w:rPr>
          <w:rFonts w:asciiTheme="minorHAnsi" w:hAnsiTheme="minorHAnsi"/>
          <w:sz w:val="21"/>
          <w:szCs w:val="21"/>
        </w:rPr>
      </w:pPr>
      <w:r>
        <w:rPr>
          <w:rFonts w:asciiTheme="minorHAnsi" w:hAnsiTheme="minorHAnsi"/>
          <w:sz w:val="21"/>
          <w:szCs w:val="21"/>
        </w:rPr>
        <w:t>Under sin VFU får studenterna ytterligare möjlighet att tillämpa sina didaktikkunskaper (VFU beskrivs nedan under Mål 5).</w:t>
      </w:r>
    </w:p>
    <w:p w14:paraId="64C4A9F7" w14:textId="77777777" w:rsidR="00ED1CB0" w:rsidRDefault="00ED1CB0" w:rsidP="00ED1CB0">
      <w:pPr>
        <w:spacing w:after="0" w:line="240" w:lineRule="auto"/>
        <w:rPr>
          <w:rFonts w:asciiTheme="minorHAnsi" w:hAnsiTheme="minorHAnsi"/>
          <w:sz w:val="21"/>
          <w:szCs w:val="21"/>
        </w:rPr>
      </w:pPr>
    </w:p>
    <w:p w14:paraId="67B96748" w14:textId="77777777" w:rsidR="00ED1CB0" w:rsidRDefault="00ED1CB0" w:rsidP="00ED1CB0">
      <w:pPr>
        <w:spacing w:after="0" w:line="240" w:lineRule="auto"/>
        <w:rPr>
          <w:rFonts w:asciiTheme="minorHAnsi" w:hAnsiTheme="minorHAnsi"/>
          <w:b/>
          <w:sz w:val="21"/>
          <w:szCs w:val="21"/>
        </w:rPr>
      </w:pPr>
      <w:r w:rsidRPr="00745460">
        <w:rPr>
          <w:rFonts w:asciiTheme="minorHAnsi" w:hAnsiTheme="minorHAnsi"/>
          <w:b/>
          <w:sz w:val="21"/>
          <w:szCs w:val="21"/>
        </w:rPr>
        <w:t>Värd</w:t>
      </w:r>
      <w:r>
        <w:rPr>
          <w:rFonts w:asciiTheme="minorHAnsi" w:hAnsiTheme="minorHAnsi"/>
          <w:b/>
          <w:sz w:val="21"/>
          <w:szCs w:val="21"/>
        </w:rPr>
        <w:t>ering och hantering</w:t>
      </w:r>
    </w:p>
    <w:p w14:paraId="4EBC2D57" w14:textId="77777777" w:rsidR="00ED1CB0" w:rsidRDefault="00ED1CB0" w:rsidP="00ED1CB0">
      <w:pPr>
        <w:spacing w:after="0" w:line="240" w:lineRule="auto"/>
        <w:rPr>
          <w:rFonts w:asciiTheme="minorHAnsi" w:hAnsiTheme="minorHAnsi"/>
          <w:b/>
          <w:sz w:val="21"/>
          <w:szCs w:val="21"/>
        </w:rPr>
      </w:pPr>
    </w:p>
    <w:p w14:paraId="242449EF" w14:textId="11D29240" w:rsidR="00ED1CB0" w:rsidRPr="00AD2937" w:rsidRDefault="00ED1CB0" w:rsidP="00ED1CB0">
      <w:pPr>
        <w:spacing w:after="0" w:line="240" w:lineRule="auto"/>
        <w:rPr>
          <w:rFonts w:asciiTheme="minorHAnsi" w:hAnsiTheme="minorHAnsi"/>
          <w:sz w:val="21"/>
          <w:szCs w:val="21"/>
        </w:rPr>
      </w:pPr>
      <w:r w:rsidRPr="00AD2937">
        <w:rPr>
          <w:rFonts w:asciiTheme="minorHAnsi" w:hAnsiTheme="minorHAnsi"/>
          <w:sz w:val="21"/>
          <w:szCs w:val="21"/>
        </w:rPr>
        <w:t>De t</w:t>
      </w:r>
      <w:r>
        <w:rPr>
          <w:rFonts w:asciiTheme="minorHAnsi" w:hAnsiTheme="minorHAnsi"/>
          <w:sz w:val="21"/>
          <w:szCs w:val="21"/>
        </w:rPr>
        <w:t>re matematikdidaktikkurserna</w:t>
      </w:r>
      <w:r w:rsidRPr="00AD2937">
        <w:rPr>
          <w:rFonts w:asciiTheme="minorHAnsi" w:hAnsiTheme="minorHAnsi"/>
          <w:sz w:val="21"/>
          <w:szCs w:val="21"/>
        </w:rPr>
        <w:t xml:space="preserve"> tillsammans med matematikkurserna</w:t>
      </w:r>
      <w:r>
        <w:rPr>
          <w:rFonts w:asciiTheme="minorHAnsi" w:hAnsiTheme="minorHAnsi"/>
          <w:sz w:val="21"/>
          <w:szCs w:val="21"/>
        </w:rPr>
        <w:t xml:space="preserve"> ger studenterna</w:t>
      </w:r>
      <w:r w:rsidRPr="00AD2937">
        <w:rPr>
          <w:rFonts w:asciiTheme="minorHAnsi" w:hAnsiTheme="minorHAnsi"/>
          <w:sz w:val="21"/>
          <w:szCs w:val="21"/>
        </w:rPr>
        <w:t xml:space="preserve"> </w:t>
      </w:r>
      <w:r>
        <w:rPr>
          <w:rFonts w:asciiTheme="minorHAnsi" w:hAnsiTheme="minorHAnsi"/>
          <w:sz w:val="21"/>
          <w:szCs w:val="21"/>
        </w:rPr>
        <w:t xml:space="preserve">sådana kunskaper om metodik och ämnesdidaktik att de tillsammans med utvecklade färdigheter genom VFU kan </w:t>
      </w:r>
      <w:r w:rsidRPr="00AD2937">
        <w:rPr>
          <w:rFonts w:asciiTheme="minorHAnsi" w:hAnsiTheme="minorHAnsi"/>
          <w:sz w:val="21"/>
          <w:szCs w:val="21"/>
        </w:rPr>
        <w:t>tillämpa metodik och ämnesdidaktik i sin kommande yrkesutövning.</w:t>
      </w:r>
    </w:p>
    <w:p w14:paraId="1F351BCF" w14:textId="77777777" w:rsidR="00ED1CB0" w:rsidRDefault="00ED1CB0" w:rsidP="00ED1CB0">
      <w:pPr>
        <w:spacing w:after="0" w:line="240" w:lineRule="auto"/>
        <w:rPr>
          <w:rFonts w:asciiTheme="minorHAnsi" w:hAnsiTheme="minorHAnsi"/>
          <w:sz w:val="21"/>
          <w:szCs w:val="21"/>
        </w:rPr>
      </w:pPr>
    </w:p>
    <w:p w14:paraId="5378A0B3" w14:textId="5D19D205" w:rsidR="00ED1CB0" w:rsidRPr="00031AF8" w:rsidRDefault="00ED1CB0" w:rsidP="00ED1CB0">
      <w:pPr>
        <w:spacing w:after="0" w:line="240" w:lineRule="auto"/>
        <w:rPr>
          <w:rFonts w:asciiTheme="minorHAnsi" w:hAnsiTheme="minorHAnsi"/>
          <w:sz w:val="21"/>
          <w:szCs w:val="21"/>
        </w:rPr>
      </w:pPr>
      <w:r w:rsidRPr="00031AF8">
        <w:rPr>
          <w:rFonts w:asciiTheme="minorHAnsi" w:hAnsiTheme="minorHAnsi"/>
          <w:sz w:val="21"/>
          <w:szCs w:val="21"/>
        </w:rPr>
        <w:t>Det sker en tydlig progression där fler aspekter kring matematikdidaktik tas upp ge</w:t>
      </w:r>
      <w:r w:rsidR="00A871AD">
        <w:rPr>
          <w:rFonts w:asciiTheme="minorHAnsi" w:hAnsiTheme="minorHAnsi"/>
          <w:sz w:val="21"/>
          <w:szCs w:val="21"/>
        </w:rPr>
        <w:t>nom utbildningen:</w:t>
      </w:r>
    </w:p>
    <w:p w14:paraId="55B9DE53" w14:textId="77777777" w:rsidR="00ED1CB0" w:rsidRDefault="00ED1CB0" w:rsidP="00ED1CB0">
      <w:pPr>
        <w:spacing w:after="0" w:line="240" w:lineRule="auto"/>
        <w:rPr>
          <w:rFonts w:asciiTheme="minorHAnsi" w:hAnsiTheme="minorHAnsi"/>
          <w:sz w:val="21"/>
          <w:szCs w:val="21"/>
        </w:rPr>
      </w:pPr>
      <w:r w:rsidRPr="00031AF8">
        <w:rPr>
          <w:rFonts w:asciiTheme="minorHAnsi" w:hAnsiTheme="minorHAnsi"/>
          <w:sz w:val="21"/>
          <w:szCs w:val="21"/>
        </w:rPr>
        <w:t xml:space="preserve">Från studentens egna erfarenheter och kunskapsutveckling kring problemlösning och representationsformer till att planera lärandeaktiviteter som bygger på kunskaper kring begreppsutveckling och de matematiska förmågorna. </w:t>
      </w:r>
    </w:p>
    <w:p w14:paraId="5692F430" w14:textId="77777777" w:rsidR="00ED1CB0" w:rsidRDefault="00ED1CB0" w:rsidP="00ED1CB0">
      <w:pPr>
        <w:spacing w:after="0" w:line="240" w:lineRule="auto"/>
        <w:rPr>
          <w:rFonts w:asciiTheme="minorHAnsi" w:hAnsiTheme="minorHAnsi"/>
          <w:sz w:val="21"/>
          <w:szCs w:val="21"/>
        </w:rPr>
      </w:pPr>
    </w:p>
    <w:p w14:paraId="5EAEADB4" w14:textId="18B5DD68" w:rsidR="00ED1CB0" w:rsidRDefault="00ED1CB0" w:rsidP="00ED1CB0">
      <w:pPr>
        <w:spacing w:after="0" w:line="240" w:lineRule="auto"/>
        <w:rPr>
          <w:rFonts w:asciiTheme="minorHAnsi" w:hAnsiTheme="minorHAnsi"/>
          <w:sz w:val="21"/>
          <w:szCs w:val="21"/>
        </w:rPr>
      </w:pPr>
      <w:r>
        <w:rPr>
          <w:rFonts w:asciiTheme="minorHAnsi" w:hAnsiTheme="minorHAnsi"/>
          <w:sz w:val="21"/>
          <w:szCs w:val="21"/>
        </w:rPr>
        <w:t xml:space="preserve">Våra kurser innehåller flera praktiska moment där studenterna före sin VFU tränar på att tillämpa teori i praktik. Att låta studenterna göra praktik på basåret förbereder dem för sin VFU och syftet är att studenterna i ett tidigt skede i utbildningen ställs inför matematikfrågor från ungdomar i en undervisningssituation. Om studenterna tidigt ställs inför utmaningar att stötta basårsstudenter i deras matematikstudier finns det en utökad möjlighet för studenterna att relatera till annan undervisning än sin egen skolgång. </w:t>
      </w:r>
    </w:p>
    <w:p w14:paraId="13FB9628" w14:textId="2DC236E6" w:rsidR="00A871AD" w:rsidRDefault="00A871AD" w:rsidP="00ED1CB0">
      <w:pPr>
        <w:spacing w:after="0" w:line="240" w:lineRule="auto"/>
        <w:rPr>
          <w:rFonts w:asciiTheme="minorHAnsi" w:hAnsiTheme="minorHAnsi"/>
          <w:sz w:val="21"/>
          <w:szCs w:val="21"/>
        </w:rPr>
      </w:pPr>
    </w:p>
    <w:p w14:paraId="0EC0E07C" w14:textId="571C72F0" w:rsidR="00A871AD" w:rsidRPr="00031AF8" w:rsidRDefault="00A871AD" w:rsidP="00ED1CB0">
      <w:pPr>
        <w:spacing w:after="0" w:line="240" w:lineRule="auto"/>
        <w:rPr>
          <w:rFonts w:asciiTheme="minorHAnsi" w:hAnsiTheme="minorHAnsi"/>
          <w:sz w:val="21"/>
          <w:szCs w:val="21"/>
        </w:rPr>
      </w:pPr>
      <w:r>
        <w:rPr>
          <w:rFonts w:asciiTheme="minorHAnsi" w:hAnsiTheme="minorHAnsi"/>
          <w:sz w:val="21"/>
          <w:szCs w:val="21"/>
        </w:rPr>
        <w:t>När studenterna filmar sig själva och analyserar filmen tränas de att utveckla sin metodik och förbereds därmed för att utvärdera och utveckla undervisning.</w:t>
      </w:r>
    </w:p>
    <w:p w14:paraId="6E4AAB2E" w14:textId="77777777" w:rsidR="00ED1CB0" w:rsidRPr="00AD2937" w:rsidRDefault="00ED1CB0" w:rsidP="00ED1CB0">
      <w:pPr>
        <w:spacing w:after="0" w:line="240" w:lineRule="auto"/>
        <w:rPr>
          <w:rFonts w:asciiTheme="minorHAnsi" w:hAnsiTheme="minorHAnsi"/>
          <w:sz w:val="21"/>
          <w:szCs w:val="21"/>
          <w:highlight w:val="yellow"/>
        </w:rPr>
      </w:pPr>
      <w:r w:rsidRPr="00AD2937">
        <w:rPr>
          <w:rFonts w:asciiTheme="minorHAnsi" w:hAnsiTheme="minorHAnsi"/>
          <w:sz w:val="21"/>
          <w:szCs w:val="21"/>
          <w:highlight w:val="yellow"/>
        </w:rPr>
        <w:t xml:space="preserve"> </w:t>
      </w:r>
    </w:p>
    <w:p w14:paraId="3E74F888" w14:textId="4195E6EB" w:rsidR="002F3D71" w:rsidRPr="00430DAF" w:rsidRDefault="00ED1CB0" w:rsidP="00ED1CB0">
      <w:pPr>
        <w:spacing w:after="0" w:line="240" w:lineRule="auto"/>
        <w:rPr>
          <w:rFonts w:asciiTheme="minorHAnsi" w:hAnsiTheme="minorHAnsi"/>
          <w:sz w:val="21"/>
          <w:szCs w:val="21"/>
        </w:rPr>
      </w:pPr>
      <w:r>
        <w:rPr>
          <w:rFonts w:asciiTheme="minorHAnsi" w:hAnsiTheme="minorHAnsi"/>
          <w:sz w:val="21"/>
          <w:szCs w:val="21"/>
        </w:rPr>
        <w:t>Ett utvecklingsområde</w:t>
      </w:r>
      <w:r w:rsidRPr="00430DAF">
        <w:rPr>
          <w:rFonts w:asciiTheme="minorHAnsi" w:hAnsiTheme="minorHAnsi"/>
          <w:sz w:val="21"/>
          <w:szCs w:val="21"/>
        </w:rPr>
        <w:t xml:space="preserve"> är att stärka kopplingen mellan matematikkurserna och didaktiken. Kan vi få studenterna att </w:t>
      </w:r>
      <w:r>
        <w:rPr>
          <w:rFonts w:asciiTheme="minorHAnsi" w:hAnsiTheme="minorHAnsi"/>
          <w:sz w:val="21"/>
          <w:szCs w:val="21"/>
        </w:rPr>
        <w:t xml:space="preserve">mer </w:t>
      </w:r>
      <w:r w:rsidRPr="00430DAF">
        <w:rPr>
          <w:rFonts w:asciiTheme="minorHAnsi" w:hAnsiTheme="minorHAnsi"/>
          <w:sz w:val="21"/>
          <w:szCs w:val="21"/>
        </w:rPr>
        <w:t>reflektera över hur matematiken på universitetet representeras när nya begrepp behandlas?</w:t>
      </w:r>
      <w:r>
        <w:rPr>
          <w:rFonts w:asciiTheme="minorHAnsi" w:hAnsiTheme="minorHAnsi"/>
          <w:sz w:val="21"/>
          <w:szCs w:val="21"/>
        </w:rPr>
        <w:t xml:space="preserve"> Portfoliouppgifterna som beskrivs under Mål 1 skulle kunna göras mer omfattande och inkludera fler matematikkurser och moment. </w:t>
      </w:r>
      <w:r w:rsidR="002F3D71" w:rsidRPr="00430DAF">
        <w:rPr>
          <w:rFonts w:asciiTheme="minorHAnsi" w:hAnsiTheme="minorHAnsi"/>
          <w:sz w:val="21"/>
          <w:szCs w:val="21"/>
        </w:rPr>
        <w:br w:type="page"/>
      </w:r>
    </w:p>
    <w:p w14:paraId="3D3A0C23" w14:textId="79D10194" w:rsidR="00EF05D0" w:rsidRPr="00BA3BE8" w:rsidRDefault="00EF05D0" w:rsidP="00EF05D0">
      <w:pPr>
        <w:pStyle w:val="Heading3"/>
        <w:jc w:val="center"/>
      </w:pPr>
      <w:r>
        <w:lastRenderedPageBreak/>
        <w:t>Utformning, genomförande och</w:t>
      </w:r>
      <w:r w:rsidRPr="00BA3BE8">
        <w:t xml:space="preserve"> resultat</w:t>
      </w:r>
    </w:p>
    <w:p w14:paraId="76F062DE" w14:textId="77777777" w:rsidR="00EF05D0" w:rsidRDefault="00EF05D0" w:rsidP="00EF05D0">
      <w:pPr>
        <w:rPr>
          <w:rFonts w:asciiTheme="minorHAnsi" w:eastAsia="Times New Roman" w:hAnsiTheme="minorHAnsi"/>
          <w:b/>
          <w:bCs/>
          <w:color w:val="000000"/>
          <w:sz w:val="21"/>
          <w:szCs w:val="21"/>
        </w:rPr>
      </w:pPr>
    </w:p>
    <w:p w14:paraId="7F0DDBC6" w14:textId="77777777" w:rsidR="00EF05D0" w:rsidRPr="00EC4CBB" w:rsidRDefault="00EF05D0" w:rsidP="00EF05D0">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färdighet och förmåga</w:t>
      </w:r>
    </w:p>
    <w:p w14:paraId="51B54852" w14:textId="77777777" w:rsidR="00EF05D0" w:rsidRPr="00737EF8" w:rsidRDefault="00EF05D0" w:rsidP="00EF05D0">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32A44257" w14:textId="77777777" w:rsidR="00EF05D0" w:rsidRPr="00F83D8F" w:rsidRDefault="00EF05D0" w:rsidP="00EF05D0">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399B8262" w14:textId="0323F005" w:rsidR="00EF05D0" w:rsidRPr="00EF05D0" w:rsidRDefault="00EF05D0" w:rsidP="00EF05D0">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1DE5CCBC" w14:textId="724FB761" w:rsidR="00EF05D0" w:rsidRPr="00F7557C" w:rsidRDefault="00F7557C" w:rsidP="00F7557C">
      <w:pPr>
        <w:pStyle w:val="ListParagraph"/>
        <w:numPr>
          <w:ilvl w:val="0"/>
          <w:numId w:val="20"/>
        </w:numPr>
        <w:spacing w:after="0" w:line="240" w:lineRule="auto"/>
        <w:rPr>
          <w:rFonts w:asciiTheme="minorHAnsi" w:hAnsiTheme="minorHAnsi"/>
          <w:i/>
          <w:sz w:val="21"/>
          <w:szCs w:val="21"/>
        </w:rPr>
      </w:pPr>
      <w:r w:rsidRPr="00F7557C">
        <w:rPr>
          <w:rFonts w:asciiTheme="minorHAnsi" w:hAnsiTheme="minorHAnsi"/>
          <w:i/>
          <w:sz w:val="21"/>
          <w:szCs w:val="21"/>
        </w:rPr>
        <w:t>Visa förmåga att självständigt och tillsammans med andra planera, genomföra, utvärdera och utveckla undervisning och den pedagogiska verksamheten i övrigt i syfte att på bästa sätt stimulera varje elevs lärande och utveckling.</w:t>
      </w:r>
    </w:p>
    <w:p w14:paraId="2C9F41F1" w14:textId="62975620" w:rsidR="006D379E" w:rsidRDefault="006D379E" w:rsidP="006D379E">
      <w:pPr>
        <w:rPr>
          <w:rFonts w:asciiTheme="minorHAnsi" w:eastAsia="Times New Roman" w:hAnsiTheme="minorHAnsi"/>
          <w:bCs/>
          <w:iCs/>
          <w:sz w:val="20"/>
          <w:szCs w:val="20"/>
        </w:rPr>
      </w:pPr>
    </w:p>
    <w:p w14:paraId="35636BA1" w14:textId="6D5457A6" w:rsidR="00745460" w:rsidRPr="00745460" w:rsidRDefault="00BE57B6" w:rsidP="006D379E">
      <w:pPr>
        <w:rPr>
          <w:rFonts w:asciiTheme="minorHAnsi" w:eastAsia="Times New Roman" w:hAnsiTheme="minorHAnsi"/>
          <w:b/>
          <w:bCs/>
          <w:iCs/>
          <w:sz w:val="20"/>
          <w:szCs w:val="20"/>
        </w:rPr>
      </w:pPr>
      <w:r>
        <w:rPr>
          <w:rFonts w:asciiTheme="minorHAnsi" w:eastAsia="Times New Roman" w:hAnsiTheme="minorHAnsi"/>
          <w:b/>
          <w:bCs/>
          <w:iCs/>
          <w:sz w:val="20"/>
          <w:szCs w:val="20"/>
        </w:rPr>
        <w:t>Beskrivning</w:t>
      </w:r>
    </w:p>
    <w:p w14:paraId="30912EAE" w14:textId="58840760" w:rsidR="00ED1CB0" w:rsidRDefault="00ED1CB0" w:rsidP="00ED1CB0">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I </w:t>
      </w:r>
      <w:r w:rsidRPr="004C1C75">
        <w:rPr>
          <w:rFonts w:asciiTheme="minorHAnsi" w:eastAsia="Times New Roman" w:hAnsiTheme="minorHAnsi"/>
          <w:bCs/>
          <w:i/>
          <w:iCs/>
          <w:sz w:val="21"/>
          <w:szCs w:val="21"/>
        </w:rPr>
        <w:t>Matematikdidaktik 1</w:t>
      </w:r>
      <w:r w:rsidR="00A871AD">
        <w:rPr>
          <w:rFonts w:asciiTheme="minorHAnsi" w:eastAsia="Times New Roman" w:hAnsiTheme="minorHAnsi"/>
          <w:bCs/>
          <w:iCs/>
          <w:sz w:val="21"/>
          <w:szCs w:val="21"/>
        </w:rPr>
        <w:t xml:space="preserve"> planerar studenterna en undervisningsaktivitet som genomförs </w:t>
      </w:r>
      <w:r w:rsidR="00A506E3">
        <w:rPr>
          <w:rFonts w:asciiTheme="minorHAnsi" w:eastAsia="Times New Roman" w:hAnsiTheme="minorHAnsi"/>
          <w:bCs/>
          <w:iCs/>
          <w:sz w:val="21"/>
          <w:szCs w:val="21"/>
        </w:rPr>
        <w:t>med kurskamraterna som får agera fiktiva elever.</w:t>
      </w:r>
      <w:r w:rsidR="00A506E3">
        <w:t xml:space="preserve"> </w:t>
      </w:r>
      <w:r w:rsidRPr="00C0040D">
        <w:rPr>
          <w:rFonts w:asciiTheme="minorHAnsi" w:eastAsia="Times New Roman" w:hAnsiTheme="minorHAnsi"/>
          <w:bCs/>
          <w:iCs/>
          <w:sz w:val="21"/>
          <w:szCs w:val="21"/>
        </w:rPr>
        <w:t>Studenterna får ett antal givna områden</w:t>
      </w:r>
      <w:r w:rsidR="00A506E3">
        <w:rPr>
          <w:rFonts w:asciiTheme="minorHAnsi" w:eastAsia="Times New Roman" w:hAnsiTheme="minorHAnsi"/>
          <w:bCs/>
          <w:iCs/>
          <w:sz w:val="21"/>
          <w:szCs w:val="21"/>
        </w:rPr>
        <w:t xml:space="preserve">/moment att välja på. Exempel på områden är </w:t>
      </w:r>
      <w:r w:rsidRPr="00C0040D">
        <w:rPr>
          <w:rFonts w:asciiTheme="minorHAnsi" w:eastAsia="Times New Roman" w:hAnsiTheme="minorHAnsi"/>
          <w:bCs/>
          <w:iCs/>
          <w:sz w:val="21"/>
          <w:szCs w:val="21"/>
        </w:rPr>
        <w:t>”De</w:t>
      </w:r>
      <w:r w:rsidR="00A506E3">
        <w:rPr>
          <w:rFonts w:asciiTheme="minorHAnsi" w:eastAsia="Times New Roman" w:hAnsiTheme="minorHAnsi"/>
          <w:bCs/>
          <w:iCs/>
          <w:sz w:val="21"/>
          <w:szCs w:val="21"/>
        </w:rPr>
        <w:t>finition av kvadratrötter” och</w:t>
      </w:r>
      <w:r>
        <w:rPr>
          <w:rFonts w:asciiTheme="minorHAnsi" w:eastAsia="Times New Roman" w:hAnsiTheme="minorHAnsi"/>
          <w:bCs/>
          <w:iCs/>
          <w:sz w:val="21"/>
          <w:szCs w:val="21"/>
        </w:rPr>
        <w:t xml:space="preserve"> ”Lägesmått och spridningsmått”. </w:t>
      </w:r>
      <w:r w:rsidR="00A506E3">
        <w:rPr>
          <w:rFonts w:asciiTheme="minorHAnsi" w:eastAsia="Times New Roman" w:hAnsiTheme="minorHAnsi"/>
          <w:bCs/>
          <w:iCs/>
          <w:sz w:val="21"/>
          <w:szCs w:val="21"/>
        </w:rPr>
        <w:t>Studenterna börjar med att analysera området med avseende på vilken matematik som ingår och vilka förkunskaper som krävs av eleven. Studenten redogör för hur</w:t>
      </w:r>
      <w:r>
        <w:rPr>
          <w:rFonts w:asciiTheme="minorHAnsi" w:eastAsia="Times New Roman" w:hAnsiTheme="minorHAnsi"/>
          <w:bCs/>
          <w:iCs/>
          <w:sz w:val="21"/>
          <w:szCs w:val="21"/>
        </w:rPr>
        <w:t xml:space="preserve"> alla elever</w:t>
      </w:r>
      <w:r w:rsidR="00A506E3">
        <w:rPr>
          <w:rFonts w:asciiTheme="minorHAnsi" w:eastAsia="Times New Roman" w:hAnsiTheme="minorHAnsi"/>
          <w:bCs/>
          <w:iCs/>
          <w:sz w:val="21"/>
          <w:szCs w:val="21"/>
        </w:rPr>
        <w:t xml:space="preserve"> kan nås</w:t>
      </w:r>
      <w:r>
        <w:rPr>
          <w:rFonts w:asciiTheme="minorHAnsi" w:eastAsia="Times New Roman" w:hAnsiTheme="minorHAnsi"/>
          <w:bCs/>
          <w:iCs/>
          <w:sz w:val="21"/>
          <w:szCs w:val="21"/>
        </w:rPr>
        <w:t>, genom att t.ex. anvä</w:t>
      </w:r>
      <w:r w:rsidR="00A506E3">
        <w:rPr>
          <w:rFonts w:asciiTheme="minorHAnsi" w:eastAsia="Times New Roman" w:hAnsiTheme="minorHAnsi"/>
          <w:bCs/>
          <w:iCs/>
          <w:sz w:val="21"/>
          <w:szCs w:val="21"/>
        </w:rPr>
        <w:t>nda olika representationsformer och förklaringsmodeller.</w:t>
      </w:r>
      <w:r>
        <w:rPr>
          <w:rFonts w:asciiTheme="minorHAnsi" w:eastAsia="Times New Roman" w:hAnsiTheme="minorHAnsi"/>
          <w:bCs/>
          <w:iCs/>
          <w:sz w:val="21"/>
          <w:szCs w:val="21"/>
        </w:rPr>
        <w:t xml:space="preserve"> </w:t>
      </w:r>
    </w:p>
    <w:p w14:paraId="4CB895DD" w14:textId="77777777" w:rsidR="00ED1CB0" w:rsidRDefault="00ED1CB0" w:rsidP="00ED1CB0">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För att stimulera varje elevs utveckling är kunskapsomdömen i olika former viktiga, likaså kontakten och relation till vårdnadshavarna. Redan under den första didaktikkursen, </w:t>
      </w:r>
      <w:r>
        <w:rPr>
          <w:rFonts w:asciiTheme="minorHAnsi" w:eastAsia="Times New Roman" w:hAnsiTheme="minorHAnsi"/>
          <w:bCs/>
          <w:i/>
          <w:iCs/>
          <w:sz w:val="21"/>
          <w:szCs w:val="21"/>
        </w:rPr>
        <w:t>Matematikdidaktik 1</w:t>
      </w:r>
      <w:r>
        <w:rPr>
          <w:rFonts w:asciiTheme="minorHAnsi" w:eastAsia="Times New Roman" w:hAnsiTheme="minorHAnsi"/>
          <w:bCs/>
          <w:iCs/>
          <w:sz w:val="21"/>
          <w:szCs w:val="21"/>
        </w:rPr>
        <w:t xml:space="preserve">, får studenterna planerna ett föräldramöte där målet är att göra vårdnadshavarna intresserade av ämnet och insatta i hur undervisningen bedrivs. Studenterna redovisar genom att hålla ett fiktivt föräldramöte där de i förväg fått skicka in sin PP-presentation till övriga kurskamrater som agerar kritiska föräldrar. Innehållet i presentationen kopplas till styrdokument, bedömningskriterier och kommentarmaterial. I den tredje didaktikkursen ligger ett stort fokus på bedömningsfrågor (se under Mål 4). Här utgår studenterna från elevlösningar och skriver ett kunskapsomdöme som ska kunna ligga till grund för ett utvecklingssamtal med en elev och eventuell vårdnadshavare. Utifrån omdömet gör studenten en ansats till en individuell planering av matematikundervisning för eleven. </w:t>
      </w:r>
      <w:r w:rsidRPr="00430DAF">
        <w:rPr>
          <w:rFonts w:asciiTheme="minorHAnsi" w:eastAsia="Times New Roman" w:hAnsiTheme="minorHAnsi"/>
          <w:bCs/>
          <w:iCs/>
          <w:sz w:val="21"/>
          <w:szCs w:val="21"/>
        </w:rPr>
        <w:t xml:space="preserve">Planeringen ska innehålla förslag på lämpliga aktiviteter </w:t>
      </w:r>
      <w:r>
        <w:rPr>
          <w:rFonts w:asciiTheme="minorHAnsi" w:eastAsia="Times New Roman" w:hAnsiTheme="minorHAnsi"/>
          <w:bCs/>
          <w:iCs/>
          <w:sz w:val="21"/>
          <w:szCs w:val="21"/>
        </w:rPr>
        <w:t>för att träna de förmågor som var fokus i omdömet. Aktiviteterna motiveras utifrån litteratur och erfarenheter.</w:t>
      </w:r>
    </w:p>
    <w:p w14:paraId="605A1227" w14:textId="77777777" w:rsidR="00ED1CB0" w:rsidRDefault="00ED1CB0" w:rsidP="00ED1CB0">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I </w:t>
      </w:r>
      <w:r w:rsidRPr="004C1C75">
        <w:rPr>
          <w:rFonts w:asciiTheme="minorHAnsi" w:eastAsia="Times New Roman" w:hAnsiTheme="minorHAnsi"/>
          <w:bCs/>
          <w:i/>
          <w:iCs/>
          <w:sz w:val="21"/>
          <w:szCs w:val="21"/>
        </w:rPr>
        <w:t>Matematikdidaktik 3</w:t>
      </w:r>
      <w:r>
        <w:rPr>
          <w:rFonts w:asciiTheme="minorHAnsi" w:eastAsia="Times New Roman" w:hAnsiTheme="minorHAnsi"/>
          <w:bCs/>
          <w:iCs/>
          <w:sz w:val="21"/>
          <w:szCs w:val="21"/>
        </w:rPr>
        <w:t xml:space="preserve"> ingår också ett moment där studenterna får utvärdera matematikundervisning med fokus på begreppsbildning, kommunikation i klassrummet och klassrumsnormer. Studenterna</w:t>
      </w:r>
      <w:r w:rsidRPr="00B51268">
        <w:rPr>
          <w:rFonts w:asciiTheme="minorHAnsi" w:eastAsia="Times New Roman" w:hAnsiTheme="minorHAnsi"/>
          <w:bCs/>
          <w:iCs/>
          <w:sz w:val="21"/>
          <w:szCs w:val="21"/>
        </w:rPr>
        <w:t xml:space="preserve"> utvärdera</w:t>
      </w:r>
      <w:r>
        <w:rPr>
          <w:rFonts w:asciiTheme="minorHAnsi" w:eastAsia="Times New Roman" w:hAnsiTheme="minorHAnsi"/>
          <w:bCs/>
          <w:iCs/>
          <w:sz w:val="21"/>
          <w:szCs w:val="21"/>
        </w:rPr>
        <w:t>r</w:t>
      </w:r>
      <w:r w:rsidRPr="00B51268">
        <w:rPr>
          <w:rFonts w:asciiTheme="minorHAnsi" w:eastAsia="Times New Roman" w:hAnsiTheme="minorHAnsi"/>
          <w:bCs/>
          <w:iCs/>
          <w:sz w:val="21"/>
          <w:szCs w:val="21"/>
        </w:rPr>
        <w:t xml:space="preserve"> och reflektera</w:t>
      </w:r>
      <w:r>
        <w:rPr>
          <w:rFonts w:asciiTheme="minorHAnsi" w:eastAsia="Times New Roman" w:hAnsiTheme="minorHAnsi"/>
          <w:bCs/>
          <w:iCs/>
          <w:sz w:val="21"/>
          <w:szCs w:val="21"/>
        </w:rPr>
        <w:t>r</w:t>
      </w:r>
      <w:r w:rsidRPr="00B51268">
        <w:rPr>
          <w:rFonts w:asciiTheme="minorHAnsi" w:eastAsia="Times New Roman" w:hAnsiTheme="minorHAnsi"/>
          <w:bCs/>
          <w:iCs/>
          <w:sz w:val="21"/>
          <w:szCs w:val="21"/>
        </w:rPr>
        <w:t xml:space="preserve"> över olika undervisningsstilar</w:t>
      </w:r>
      <w:r>
        <w:rPr>
          <w:rFonts w:asciiTheme="minorHAnsi" w:eastAsia="Times New Roman" w:hAnsiTheme="minorHAnsi"/>
          <w:bCs/>
          <w:iCs/>
          <w:sz w:val="21"/>
          <w:szCs w:val="21"/>
        </w:rPr>
        <w:t xml:space="preserve"> (inspela</w:t>
      </w:r>
      <w:r w:rsidRPr="00B51268">
        <w:rPr>
          <w:rFonts w:asciiTheme="minorHAnsi" w:eastAsia="Times New Roman" w:hAnsiTheme="minorHAnsi"/>
          <w:bCs/>
          <w:iCs/>
          <w:sz w:val="21"/>
          <w:szCs w:val="21"/>
        </w:rPr>
        <w:t xml:space="preserve">de exempel från bl.a. Australien och Schweiz): Hur involveras eleverna i undervisning, hur aktualiseras formativ bedömning på lektionerna, vilken roll har det formella matematiska språket kontra det vardagliga språket i klassrummet, vilken roll har läromedel/böcker i undervisning? </w:t>
      </w:r>
      <w:r>
        <w:rPr>
          <w:rFonts w:asciiTheme="minorHAnsi" w:eastAsia="Times New Roman" w:hAnsiTheme="minorHAnsi"/>
          <w:bCs/>
          <w:iCs/>
          <w:sz w:val="21"/>
          <w:szCs w:val="21"/>
        </w:rPr>
        <w:t>Hur används</w:t>
      </w:r>
      <w:r w:rsidRPr="00B51268">
        <w:rPr>
          <w:rFonts w:asciiTheme="minorHAnsi" w:eastAsia="Times New Roman" w:hAnsiTheme="minorHAnsi"/>
          <w:bCs/>
          <w:iCs/>
          <w:sz w:val="21"/>
          <w:szCs w:val="21"/>
        </w:rPr>
        <w:t xml:space="preserve"> olika representationsformer </w:t>
      </w:r>
      <w:r>
        <w:rPr>
          <w:rFonts w:asciiTheme="minorHAnsi" w:eastAsia="Times New Roman" w:hAnsiTheme="minorHAnsi"/>
          <w:bCs/>
          <w:iCs/>
          <w:sz w:val="21"/>
          <w:szCs w:val="21"/>
        </w:rPr>
        <w:t xml:space="preserve">med tanke på begreppsbildning? </w:t>
      </w:r>
      <w:r w:rsidRPr="00B51268">
        <w:rPr>
          <w:rFonts w:asciiTheme="minorHAnsi" w:eastAsia="Times New Roman" w:hAnsiTheme="minorHAnsi"/>
          <w:bCs/>
          <w:iCs/>
          <w:sz w:val="21"/>
          <w:szCs w:val="21"/>
        </w:rPr>
        <w:t>Det kan också handl</w:t>
      </w:r>
      <w:r>
        <w:rPr>
          <w:rFonts w:asciiTheme="minorHAnsi" w:eastAsia="Times New Roman" w:hAnsiTheme="minorHAnsi"/>
          <w:bCs/>
          <w:iCs/>
          <w:sz w:val="21"/>
          <w:szCs w:val="21"/>
        </w:rPr>
        <w:t>a om hur klassen är organiserad och vilka</w:t>
      </w:r>
      <w:r w:rsidRPr="00B51268">
        <w:rPr>
          <w:rFonts w:asciiTheme="minorHAnsi" w:eastAsia="Times New Roman" w:hAnsiTheme="minorHAnsi"/>
          <w:bCs/>
          <w:iCs/>
          <w:sz w:val="21"/>
          <w:szCs w:val="21"/>
        </w:rPr>
        <w:t xml:space="preserve"> normer</w:t>
      </w:r>
      <w:r>
        <w:rPr>
          <w:rFonts w:asciiTheme="minorHAnsi" w:eastAsia="Times New Roman" w:hAnsiTheme="minorHAnsi"/>
          <w:bCs/>
          <w:iCs/>
          <w:sz w:val="21"/>
          <w:szCs w:val="21"/>
        </w:rPr>
        <w:t xml:space="preserve"> som inverkar på interaktionen i klassrummet.</w:t>
      </w:r>
      <w:r w:rsidRPr="00B51268">
        <w:rPr>
          <w:rFonts w:asciiTheme="minorHAnsi" w:eastAsia="Times New Roman" w:hAnsiTheme="minorHAnsi"/>
          <w:bCs/>
          <w:iCs/>
          <w:sz w:val="21"/>
          <w:szCs w:val="21"/>
        </w:rPr>
        <w:t xml:space="preserve">  </w:t>
      </w:r>
    </w:p>
    <w:p w14:paraId="7A775E52" w14:textId="47A468C9" w:rsidR="00ED1CB0" w:rsidRDefault="00ED1CB0" w:rsidP="00ED1CB0">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VFU-uppgiften för den första VFU-kursen (VFU I under termin 4) innebär att studenten planerar, genomför och utvärderar ett matematikmoment som omfattar minst 4 lektioner. I samråd med VFU-handledaren planerar studenten momenten utifrån aktuella styrdokument. Ställningstaganden motiveras </w:t>
      </w:r>
      <w:r>
        <w:rPr>
          <w:rFonts w:asciiTheme="minorHAnsi" w:eastAsia="Times New Roman" w:hAnsiTheme="minorHAnsi"/>
          <w:bCs/>
          <w:iCs/>
          <w:sz w:val="21"/>
          <w:szCs w:val="21"/>
        </w:rPr>
        <w:lastRenderedPageBreak/>
        <w:t>utifrån litteratur, styrdokument och egna erfarenheter från seminarier och föreläsningar från tidigare kurser i matematikdidaktik. Utvärdering sker efter varje lektionsmoment men också av momentet som helhet. Utvärderingen av undervisningen sker tillsammans med VFU-handledaren. VFU-uppgiften i sin hel</w:t>
      </w:r>
      <w:r w:rsidR="00127B1E">
        <w:rPr>
          <w:rFonts w:asciiTheme="minorHAnsi" w:eastAsia="Times New Roman" w:hAnsiTheme="minorHAnsi"/>
          <w:bCs/>
          <w:iCs/>
          <w:sz w:val="21"/>
          <w:szCs w:val="21"/>
        </w:rPr>
        <w:t>het examineras av lärare vid Institutionen för matematik</w:t>
      </w:r>
      <w:r>
        <w:rPr>
          <w:rFonts w:asciiTheme="minorHAnsi" w:eastAsia="Times New Roman" w:hAnsiTheme="minorHAnsi"/>
          <w:bCs/>
          <w:iCs/>
          <w:sz w:val="21"/>
          <w:szCs w:val="21"/>
        </w:rPr>
        <w:t xml:space="preserve">. VFU-handledarens omdöme tillsammans med lärarutbildarens observationer från ett lektionsbesök samt den dokumenterade lektionsplaneringen (VFU-uppgiften) utgör underlag för examination i VFU-kursen. </w:t>
      </w:r>
    </w:p>
    <w:p w14:paraId="506A6F2B" w14:textId="77777777" w:rsidR="00ED1CB0" w:rsidRPr="00745460" w:rsidRDefault="00ED1CB0" w:rsidP="00ED1CB0">
      <w:pPr>
        <w:spacing w:line="240" w:lineRule="auto"/>
        <w:rPr>
          <w:rFonts w:asciiTheme="minorHAnsi" w:eastAsia="Times New Roman" w:hAnsiTheme="minorHAnsi"/>
          <w:b/>
          <w:bCs/>
          <w:iCs/>
          <w:sz w:val="21"/>
          <w:szCs w:val="21"/>
        </w:rPr>
      </w:pPr>
      <w:r w:rsidRPr="00745460">
        <w:rPr>
          <w:rFonts w:asciiTheme="minorHAnsi" w:eastAsia="Times New Roman" w:hAnsiTheme="minorHAnsi"/>
          <w:b/>
          <w:bCs/>
          <w:iCs/>
          <w:sz w:val="21"/>
          <w:szCs w:val="21"/>
        </w:rPr>
        <w:t xml:space="preserve">Värdering och </w:t>
      </w:r>
      <w:r>
        <w:rPr>
          <w:rFonts w:asciiTheme="minorHAnsi" w:eastAsia="Times New Roman" w:hAnsiTheme="minorHAnsi"/>
          <w:b/>
          <w:bCs/>
          <w:iCs/>
          <w:sz w:val="21"/>
          <w:szCs w:val="21"/>
        </w:rPr>
        <w:t>hantering</w:t>
      </w:r>
    </w:p>
    <w:p w14:paraId="1E37965F" w14:textId="77777777" w:rsidR="00ED1CB0" w:rsidRDefault="00ED1CB0" w:rsidP="00ED1CB0">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Kurserna i matematik bidrar till studenternas egen begreppsutveckling när det gäller de begrepp och moment som ingår i gymnasiematematiken. Att studenterna själva fördjupat sig i de matematikbegrepp de ska undervisa om är en förutsättning för planering av matematikundervisning. </w:t>
      </w:r>
    </w:p>
    <w:p w14:paraId="55907481" w14:textId="77777777" w:rsidR="00ED1CB0" w:rsidRDefault="00ED1CB0" w:rsidP="00ED1CB0">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Att redan i utbildningen få reflektera över hur matematikämnet i skolan kan uppfattas av vårdnadshavare menar vi förbereder studenterna på att möta olika uppfattningar och åsikter om skolämnet matematik som studenterna kan komma att ställas inför i den kommande yrkesutövningen.</w:t>
      </w:r>
    </w:p>
    <w:p w14:paraId="21D26955" w14:textId="690B0D80" w:rsidR="00ED1CB0" w:rsidRDefault="00ED1CB0" w:rsidP="00ED1CB0">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 xml:space="preserve">Att studenterna utvärderar och reflekterar över olika undervisningsstilar menar vi </w:t>
      </w:r>
      <w:r w:rsidR="00127B1E">
        <w:rPr>
          <w:rFonts w:asciiTheme="minorHAnsi" w:eastAsia="Times New Roman" w:hAnsiTheme="minorHAnsi"/>
          <w:bCs/>
          <w:iCs/>
          <w:sz w:val="21"/>
          <w:szCs w:val="21"/>
        </w:rPr>
        <w:t>bidrar</w:t>
      </w:r>
      <w:r>
        <w:rPr>
          <w:rFonts w:asciiTheme="minorHAnsi" w:eastAsia="Times New Roman" w:hAnsiTheme="minorHAnsi"/>
          <w:bCs/>
          <w:iCs/>
          <w:sz w:val="21"/>
          <w:szCs w:val="21"/>
        </w:rPr>
        <w:t xml:space="preserve"> till studenternas förmåga att utveckla undervisning. När studenterna kommer ut på VFU i matematik får de flera tillfällen att praktisera detta på sin egen undervisning med stöd av VFU-handledaren.</w:t>
      </w:r>
    </w:p>
    <w:p w14:paraId="201FAE02" w14:textId="77777777" w:rsidR="00ED1CB0" w:rsidRPr="00DA6933" w:rsidRDefault="00ED1CB0" w:rsidP="00ED1CB0">
      <w:pPr>
        <w:spacing w:line="240" w:lineRule="auto"/>
        <w:rPr>
          <w:rFonts w:asciiTheme="minorHAnsi" w:eastAsia="Times New Roman" w:hAnsiTheme="minorHAnsi"/>
          <w:bCs/>
          <w:iCs/>
          <w:sz w:val="21"/>
          <w:szCs w:val="21"/>
        </w:rPr>
      </w:pPr>
      <w:r w:rsidRPr="004C1C75">
        <w:rPr>
          <w:rFonts w:asciiTheme="minorHAnsi" w:eastAsia="Times New Roman" w:hAnsiTheme="minorHAnsi"/>
          <w:bCs/>
          <w:iCs/>
          <w:sz w:val="21"/>
          <w:szCs w:val="21"/>
        </w:rPr>
        <w:t>Sammantaget menar vi att kurserna i matematikämnet tillsammans med kurserna i matematikdidaktik och VFU-kursen examinerar delmålet att ha förmåga att självständigt och tillsammans med andra planera, genomföra, utvärdera undervisning.</w:t>
      </w:r>
      <w:r>
        <w:rPr>
          <w:rFonts w:asciiTheme="minorHAnsi" w:eastAsia="Times New Roman" w:hAnsiTheme="minorHAnsi"/>
          <w:bCs/>
          <w:iCs/>
          <w:sz w:val="21"/>
          <w:szCs w:val="21"/>
        </w:rPr>
        <w:t xml:space="preserve"> </w:t>
      </w:r>
    </w:p>
    <w:p w14:paraId="44412701" w14:textId="7A634B2E" w:rsidR="00BA6F76" w:rsidRPr="006D379E" w:rsidRDefault="00ED1CB0" w:rsidP="00ED1CB0">
      <w:pPr>
        <w:spacing w:after="0" w:line="240" w:lineRule="auto"/>
        <w:rPr>
          <w:rFonts w:asciiTheme="minorHAnsi" w:hAnsiTheme="minorHAnsi"/>
          <w:sz w:val="21"/>
          <w:szCs w:val="21"/>
        </w:rPr>
      </w:pPr>
      <w:r w:rsidRPr="00EF05D0">
        <w:rPr>
          <w:rFonts w:asciiTheme="minorHAnsi" w:hAnsiTheme="minorHAnsi"/>
          <w:sz w:val="21"/>
          <w:szCs w:val="21"/>
        </w:rPr>
        <w:br w:type="page"/>
      </w:r>
      <w:r w:rsidR="00190EC6" w:rsidRPr="008A0C85">
        <w:rPr>
          <w:rFonts w:ascii="GillSans" w:eastAsia="Times New Roman" w:hAnsi="GillSans"/>
          <w:b/>
          <w:bCs/>
          <w:sz w:val="24"/>
          <w:szCs w:val="26"/>
        </w:rPr>
        <w:lastRenderedPageBreak/>
        <w:t>Utformning, genomförande och</w:t>
      </w:r>
      <w:r w:rsidR="00BA6F76" w:rsidRPr="008A0C85">
        <w:rPr>
          <w:rFonts w:ascii="GillSans" w:eastAsia="Times New Roman" w:hAnsi="GillSans"/>
          <w:b/>
          <w:bCs/>
          <w:sz w:val="24"/>
          <w:szCs w:val="26"/>
        </w:rPr>
        <w:t xml:space="preserve"> resultat</w:t>
      </w:r>
    </w:p>
    <w:p w14:paraId="6FB1C613" w14:textId="77777777" w:rsidR="00EC4CBB" w:rsidRDefault="00EC4CBB" w:rsidP="00BA6F76">
      <w:pPr>
        <w:rPr>
          <w:rFonts w:asciiTheme="minorHAnsi" w:eastAsia="Times New Roman" w:hAnsiTheme="minorHAnsi"/>
          <w:b/>
          <w:bCs/>
          <w:color w:val="000000"/>
          <w:sz w:val="21"/>
          <w:szCs w:val="21"/>
        </w:rPr>
      </w:pPr>
    </w:p>
    <w:p w14:paraId="128217B9" w14:textId="26E75404" w:rsidR="00BA6F76" w:rsidRPr="00EC4CBB" w:rsidRDefault="00BA6F76" w:rsidP="00BA6F76">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 xml:space="preserve">Måluppfyllelse – </w:t>
      </w:r>
      <w:r w:rsidR="00132949" w:rsidRPr="00EC4CBB">
        <w:rPr>
          <w:rFonts w:asciiTheme="minorHAnsi" w:eastAsia="Times New Roman" w:hAnsiTheme="minorHAnsi"/>
          <w:b/>
          <w:bCs/>
          <w:color w:val="000000"/>
          <w:sz w:val="21"/>
          <w:szCs w:val="21"/>
        </w:rPr>
        <w:t>värderingsförmåga och förhållningssätt</w:t>
      </w:r>
    </w:p>
    <w:p w14:paraId="539F7BFC" w14:textId="2864656A" w:rsidR="00190EC6" w:rsidRPr="00737EF8" w:rsidRDefault="00190EC6" w:rsidP="00190EC6">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15680BF5" w14:textId="77777777" w:rsidR="00190EC6" w:rsidRPr="00F83D8F" w:rsidRDefault="00190EC6" w:rsidP="00190EC6">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värderingsförmåga och förhållningssätt i examensordningen.</w:t>
      </w:r>
    </w:p>
    <w:p w14:paraId="138ED73A" w14:textId="5C6E9990" w:rsidR="006D4AE0" w:rsidRPr="00C03654" w:rsidRDefault="00C03654" w:rsidP="00BD4A62">
      <w:pPr>
        <w:spacing w:after="0" w:line="240" w:lineRule="auto"/>
        <w:rPr>
          <w:rFonts w:asciiTheme="minorHAnsi" w:hAnsiTheme="minorHAnsi"/>
          <w:sz w:val="21"/>
          <w:szCs w:val="21"/>
        </w:rPr>
      </w:pPr>
      <w:r w:rsidRPr="00C03654">
        <w:rPr>
          <w:rFonts w:asciiTheme="minorHAnsi" w:hAnsiTheme="minorHAnsi"/>
          <w:b/>
          <w:sz w:val="21"/>
          <w:szCs w:val="21"/>
        </w:rPr>
        <w:t>Mål</w:t>
      </w:r>
    </w:p>
    <w:p w14:paraId="57E30C8E" w14:textId="77777777" w:rsidR="006D4AE0" w:rsidRPr="00C03654" w:rsidRDefault="006D4AE0" w:rsidP="00BD4A62">
      <w:pPr>
        <w:spacing w:after="0" w:line="240" w:lineRule="auto"/>
        <w:rPr>
          <w:rFonts w:asciiTheme="minorHAnsi" w:hAnsiTheme="minorHAnsi"/>
          <w:i/>
          <w:sz w:val="21"/>
          <w:szCs w:val="21"/>
        </w:rPr>
      </w:pPr>
    </w:p>
    <w:p w14:paraId="21143079" w14:textId="54A6F1F2" w:rsidR="00BA6F76" w:rsidRPr="0039668D" w:rsidRDefault="0039668D" w:rsidP="006D379E">
      <w:pPr>
        <w:pStyle w:val="ListParagraph"/>
        <w:numPr>
          <w:ilvl w:val="0"/>
          <w:numId w:val="20"/>
        </w:numPr>
        <w:spacing w:line="240" w:lineRule="auto"/>
        <w:rPr>
          <w:rFonts w:asciiTheme="minorHAnsi" w:hAnsiTheme="minorHAnsi"/>
          <w:i/>
          <w:sz w:val="21"/>
          <w:szCs w:val="21"/>
        </w:rPr>
      </w:pPr>
      <w:r w:rsidRPr="0039668D">
        <w:rPr>
          <w:rFonts w:asciiTheme="minorHAnsi" w:eastAsia="Times New Roman" w:hAnsiTheme="minorHAnsi"/>
          <w:color w:val="000000"/>
          <w:sz w:val="21"/>
          <w:szCs w:val="21"/>
        </w:rPr>
        <w:t xml:space="preserve">Enligt UKÄ:s rekommendationer beskriver lärosätet måluppfyllelsen för det utvalda examensmålet i självvärderingens del 1. </w:t>
      </w:r>
      <w:r w:rsidR="00190EC6" w:rsidRPr="0039668D">
        <w:rPr>
          <w:rFonts w:asciiTheme="minorHAnsi" w:eastAsia="Times New Roman" w:hAnsiTheme="minorHAnsi"/>
          <w:i/>
          <w:color w:val="000000"/>
          <w:sz w:val="21"/>
          <w:szCs w:val="21"/>
        </w:rPr>
        <w:br/>
      </w:r>
      <w:r w:rsidR="000A0DB9" w:rsidRPr="0039668D">
        <w:rPr>
          <w:rFonts w:asciiTheme="minorHAnsi" w:hAnsiTheme="minorHAnsi"/>
          <w:sz w:val="21"/>
          <w:szCs w:val="21"/>
        </w:rPr>
        <w:br/>
      </w:r>
    </w:p>
    <w:p w14:paraId="1E94582B" w14:textId="77777777" w:rsidR="009F6EA2" w:rsidRDefault="009F6EA2">
      <w:pPr>
        <w:spacing w:after="0" w:line="240" w:lineRule="auto"/>
      </w:pPr>
      <w:r>
        <w:br w:type="page"/>
      </w:r>
    </w:p>
    <w:p w14:paraId="440C277C" w14:textId="0D5E5C07" w:rsidR="00190EC6" w:rsidRDefault="00190EC6" w:rsidP="00737EF8">
      <w:pPr>
        <w:pStyle w:val="Heading3"/>
        <w:jc w:val="center"/>
      </w:pPr>
      <w:r>
        <w:lastRenderedPageBreak/>
        <w:t>Utformning, genomförande och</w:t>
      </w:r>
      <w:r w:rsidRPr="00BA3BE8">
        <w:t xml:space="preserve"> resultat</w:t>
      </w:r>
      <w:r w:rsidR="00737EF8">
        <w:br/>
      </w:r>
    </w:p>
    <w:p w14:paraId="65C47D6D" w14:textId="0A1DE809" w:rsidR="00190EC6" w:rsidRPr="00190EC6" w:rsidRDefault="00190EC6" w:rsidP="00190EC6">
      <w:pPr>
        <w:rPr>
          <w:rFonts w:asciiTheme="minorHAnsi" w:hAnsiTheme="minorHAnsi"/>
          <w:b/>
          <w:sz w:val="21"/>
          <w:szCs w:val="21"/>
        </w:rPr>
      </w:pPr>
      <w:r w:rsidRPr="00190EC6">
        <w:rPr>
          <w:rFonts w:asciiTheme="minorHAnsi" w:hAnsiTheme="minorHAnsi"/>
          <w:b/>
          <w:sz w:val="21"/>
          <w:szCs w:val="21"/>
        </w:rPr>
        <w:t>Jämställdhet</w:t>
      </w:r>
    </w:p>
    <w:p w14:paraId="79962F68" w14:textId="77777777" w:rsidR="00190EC6" w:rsidRPr="00EF05D0" w:rsidRDefault="00190EC6" w:rsidP="00190EC6">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EF05D0">
        <w:rPr>
          <w:rFonts w:asciiTheme="minorHAnsi" w:hAnsiTheme="minorHAnsi"/>
          <w:iCs/>
          <w:color w:val="4F81BD" w:themeColor="accent1"/>
          <w:sz w:val="21"/>
          <w:szCs w:val="21"/>
        </w:rPr>
        <w:t>Bedömningsgrund:</w:t>
      </w:r>
    </w:p>
    <w:p w14:paraId="11A5AB3C" w14:textId="77777777" w:rsidR="00190EC6" w:rsidRPr="00F83D8F" w:rsidRDefault="00190EC6" w:rsidP="00190EC6">
      <w:pPr>
        <w:pBdr>
          <w:top w:val="single" w:sz="24" w:space="8" w:color="4F81BD" w:themeColor="accent1"/>
          <w:bottom w:val="single" w:sz="24" w:space="8" w:color="4F81BD" w:themeColor="accent1"/>
        </w:pBdr>
        <w:rPr>
          <w:rFonts w:asciiTheme="minorHAnsi" w:hAnsiTheme="minorHAnsi"/>
          <w:i/>
          <w:iCs/>
          <w:sz w:val="21"/>
          <w:szCs w:val="21"/>
        </w:rPr>
      </w:pPr>
      <w:r w:rsidRPr="00F83D8F">
        <w:rPr>
          <w:rFonts w:asciiTheme="minorHAnsi" w:hAnsiTheme="minorHAnsi"/>
          <w:i/>
          <w:iCs/>
          <w:color w:val="4F81BD" w:themeColor="accent1"/>
          <w:sz w:val="21"/>
          <w:szCs w:val="21"/>
        </w:rPr>
        <w:t>Ett jämställdhetsperspektiv beaktas, kommuniceras och förankras i utbildningens innehåll, utformning och genomförande.</w:t>
      </w:r>
    </w:p>
    <w:p w14:paraId="26DB9CE1" w14:textId="2EF1FE74" w:rsidR="00BB2F72" w:rsidRPr="00BB2F72" w:rsidRDefault="00745460" w:rsidP="006D379E">
      <w:pPr>
        <w:spacing w:after="0" w:line="240" w:lineRule="auto"/>
        <w:rPr>
          <w:rFonts w:asciiTheme="minorHAnsi" w:hAnsiTheme="minorHAnsi"/>
          <w:b/>
          <w:sz w:val="21"/>
          <w:szCs w:val="21"/>
        </w:rPr>
      </w:pPr>
      <w:r w:rsidRPr="00BB2F72">
        <w:rPr>
          <w:rFonts w:asciiTheme="minorHAnsi" w:hAnsiTheme="minorHAnsi"/>
          <w:b/>
          <w:sz w:val="21"/>
          <w:szCs w:val="21"/>
        </w:rPr>
        <w:t>Beskrivning</w:t>
      </w:r>
    </w:p>
    <w:p w14:paraId="3868040E" w14:textId="14503875" w:rsidR="00802EFB" w:rsidRDefault="00031AF8" w:rsidP="006D379E">
      <w:pPr>
        <w:spacing w:after="0" w:line="240" w:lineRule="auto"/>
        <w:rPr>
          <w:rFonts w:asciiTheme="minorHAnsi" w:hAnsiTheme="minorHAnsi"/>
          <w:sz w:val="21"/>
          <w:szCs w:val="21"/>
        </w:rPr>
      </w:pPr>
      <w:r w:rsidRPr="00031AF8">
        <w:rPr>
          <w:rFonts w:asciiTheme="minorHAnsi" w:hAnsiTheme="minorHAnsi"/>
          <w:sz w:val="21"/>
          <w:szCs w:val="21"/>
        </w:rPr>
        <w:t xml:space="preserve">Linnéuniversitetet arbetar för en hållbar framtid genom att sträva efter att alla studenter och medarbetare ska ha lika rättigheter och möjligheter. Paraplybegreppet för detta arbete är </w:t>
      </w:r>
      <w:r w:rsidRPr="003C547F">
        <w:rPr>
          <w:rFonts w:asciiTheme="minorHAnsi" w:hAnsiTheme="minorHAnsi"/>
          <w:i/>
          <w:sz w:val="21"/>
          <w:szCs w:val="21"/>
        </w:rPr>
        <w:t>lika villkor</w:t>
      </w:r>
      <w:r w:rsidRPr="00031AF8">
        <w:rPr>
          <w:rFonts w:asciiTheme="minorHAnsi" w:hAnsiTheme="minorHAnsi"/>
          <w:sz w:val="21"/>
          <w:szCs w:val="21"/>
        </w:rPr>
        <w:t xml:space="preserve"> som inkluderar arbete för jämställdhet, mångfald, jämlikhet, tillgänglighet och likabehandling</w:t>
      </w:r>
      <w:r w:rsidR="003C547F">
        <w:rPr>
          <w:rFonts w:asciiTheme="minorHAnsi" w:hAnsiTheme="minorHAnsi"/>
          <w:sz w:val="21"/>
          <w:szCs w:val="21"/>
        </w:rPr>
        <w:t>.</w:t>
      </w:r>
    </w:p>
    <w:p w14:paraId="64928D29" w14:textId="77777777" w:rsidR="003C547F" w:rsidRDefault="003C547F" w:rsidP="006D379E">
      <w:pPr>
        <w:spacing w:after="0" w:line="240" w:lineRule="auto"/>
        <w:rPr>
          <w:rFonts w:asciiTheme="minorHAnsi" w:hAnsiTheme="minorHAnsi"/>
          <w:sz w:val="21"/>
          <w:szCs w:val="21"/>
        </w:rPr>
      </w:pPr>
    </w:p>
    <w:p w14:paraId="4C2F27F9" w14:textId="05695A65" w:rsidR="003C547F" w:rsidRDefault="008458E8" w:rsidP="006D379E">
      <w:pPr>
        <w:spacing w:after="0" w:line="240" w:lineRule="auto"/>
        <w:rPr>
          <w:rFonts w:asciiTheme="minorHAnsi" w:hAnsiTheme="minorHAnsi"/>
          <w:sz w:val="21"/>
          <w:szCs w:val="21"/>
        </w:rPr>
      </w:pPr>
      <w:r>
        <w:rPr>
          <w:rFonts w:asciiTheme="minorHAnsi" w:hAnsiTheme="minorHAnsi"/>
          <w:sz w:val="21"/>
          <w:szCs w:val="21"/>
        </w:rPr>
        <w:t xml:space="preserve">Aspekter kring </w:t>
      </w:r>
      <w:r w:rsidRPr="00E06508">
        <w:rPr>
          <w:rFonts w:asciiTheme="minorHAnsi" w:hAnsiTheme="minorHAnsi"/>
          <w:i/>
          <w:sz w:val="21"/>
          <w:szCs w:val="21"/>
        </w:rPr>
        <w:t>l</w:t>
      </w:r>
      <w:r w:rsidR="003C547F" w:rsidRPr="00E06508">
        <w:rPr>
          <w:rFonts w:asciiTheme="minorHAnsi" w:hAnsiTheme="minorHAnsi"/>
          <w:i/>
          <w:sz w:val="21"/>
          <w:szCs w:val="21"/>
        </w:rPr>
        <w:t>ika villkor</w:t>
      </w:r>
      <w:r w:rsidR="003C547F">
        <w:rPr>
          <w:rFonts w:asciiTheme="minorHAnsi" w:hAnsiTheme="minorHAnsi"/>
          <w:sz w:val="21"/>
          <w:szCs w:val="21"/>
        </w:rPr>
        <w:t xml:space="preserve"> </w:t>
      </w:r>
      <w:r>
        <w:rPr>
          <w:rFonts w:asciiTheme="minorHAnsi" w:hAnsiTheme="minorHAnsi"/>
          <w:sz w:val="21"/>
          <w:szCs w:val="21"/>
        </w:rPr>
        <w:t>tas upp vid</w:t>
      </w:r>
      <w:r w:rsidR="003C547F">
        <w:rPr>
          <w:rFonts w:asciiTheme="minorHAnsi" w:hAnsiTheme="minorHAnsi"/>
          <w:sz w:val="21"/>
          <w:szCs w:val="21"/>
        </w:rPr>
        <w:t xml:space="preserve"> </w:t>
      </w:r>
      <w:r w:rsidR="00562301">
        <w:rPr>
          <w:rFonts w:asciiTheme="minorHAnsi" w:hAnsiTheme="minorHAnsi"/>
          <w:sz w:val="21"/>
          <w:szCs w:val="21"/>
        </w:rPr>
        <w:t xml:space="preserve">flera tillfällen inom kurserna i </w:t>
      </w:r>
      <w:r>
        <w:rPr>
          <w:rFonts w:asciiTheme="minorHAnsi" w:hAnsiTheme="minorHAnsi"/>
          <w:sz w:val="21"/>
          <w:szCs w:val="21"/>
        </w:rPr>
        <w:t>matematik och matematikdidaktik:</w:t>
      </w:r>
    </w:p>
    <w:p w14:paraId="4DA5FA4B" w14:textId="07D38160" w:rsidR="003C547F" w:rsidRDefault="001953C8" w:rsidP="006D379E">
      <w:pPr>
        <w:spacing w:after="0" w:line="240" w:lineRule="auto"/>
        <w:rPr>
          <w:rFonts w:asciiTheme="minorHAnsi" w:hAnsiTheme="minorHAnsi"/>
          <w:sz w:val="21"/>
          <w:szCs w:val="21"/>
        </w:rPr>
      </w:pPr>
      <w:r>
        <w:rPr>
          <w:rFonts w:asciiTheme="minorHAnsi" w:hAnsiTheme="minorHAnsi"/>
          <w:sz w:val="21"/>
          <w:szCs w:val="21"/>
        </w:rPr>
        <w:t xml:space="preserve">I kursen </w:t>
      </w:r>
      <w:r w:rsidR="00031AF8" w:rsidRPr="00031AF8">
        <w:rPr>
          <w:rFonts w:asciiTheme="minorHAnsi" w:hAnsiTheme="minorHAnsi"/>
          <w:i/>
          <w:sz w:val="21"/>
          <w:szCs w:val="21"/>
        </w:rPr>
        <w:t>Matematik</w:t>
      </w:r>
      <w:r w:rsidRPr="00031AF8">
        <w:rPr>
          <w:rFonts w:asciiTheme="minorHAnsi" w:hAnsiTheme="minorHAnsi"/>
          <w:i/>
          <w:sz w:val="21"/>
          <w:szCs w:val="21"/>
        </w:rPr>
        <w:t>, vete</w:t>
      </w:r>
      <w:r w:rsidR="00562301" w:rsidRPr="00031AF8">
        <w:rPr>
          <w:rFonts w:asciiTheme="minorHAnsi" w:hAnsiTheme="minorHAnsi"/>
          <w:i/>
          <w:sz w:val="21"/>
          <w:szCs w:val="21"/>
        </w:rPr>
        <w:t>n</w:t>
      </w:r>
      <w:r w:rsidRPr="00031AF8">
        <w:rPr>
          <w:rFonts w:asciiTheme="minorHAnsi" w:hAnsiTheme="minorHAnsi"/>
          <w:i/>
          <w:sz w:val="21"/>
          <w:szCs w:val="21"/>
        </w:rPr>
        <w:t>skap</w:t>
      </w:r>
      <w:r w:rsidR="00562301" w:rsidRPr="00031AF8">
        <w:rPr>
          <w:rFonts w:asciiTheme="minorHAnsi" w:hAnsiTheme="minorHAnsi"/>
          <w:i/>
          <w:sz w:val="21"/>
          <w:szCs w:val="21"/>
        </w:rPr>
        <w:t xml:space="preserve"> och samhälle</w:t>
      </w:r>
      <w:r w:rsidR="00562301">
        <w:rPr>
          <w:rFonts w:asciiTheme="minorHAnsi" w:hAnsiTheme="minorHAnsi"/>
          <w:sz w:val="21"/>
          <w:szCs w:val="21"/>
        </w:rPr>
        <w:t xml:space="preserve"> </w:t>
      </w:r>
      <w:r w:rsidR="00E76011">
        <w:rPr>
          <w:rFonts w:asciiTheme="minorHAnsi" w:hAnsiTheme="minorHAnsi"/>
          <w:sz w:val="21"/>
          <w:szCs w:val="21"/>
        </w:rPr>
        <w:t xml:space="preserve">sker seminarier </w:t>
      </w:r>
      <w:r w:rsidR="00562301">
        <w:rPr>
          <w:rFonts w:asciiTheme="minorHAnsi" w:hAnsiTheme="minorHAnsi"/>
          <w:sz w:val="21"/>
          <w:szCs w:val="21"/>
        </w:rPr>
        <w:t>kring</w:t>
      </w:r>
      <w:r w:rsidR="00E76011">
        <w:rPr>
          <w:rFonts w:asciiTheme="minorHAnsi" w:hAnsiTheme="minorHAnsi"/>
          <w:sz w:val="21"/>
          <w:szCs w:val="21"/>
        </w:rPr>
        <w:t xml:space="preserve"> e</w:t>
      </w:r>
      <w:r w:rsidR="00D52115">
        <w:rPr>
          <w:rFonts w:asciiTheme="minorHAnsi" w:hAnsiTheme="minorHAnsi"/>
          <w:sz w:val="21"/>
          <w:szCs w:val="21"/>
        </w:rPr>
        <w:t>tik</w:t>
      </w:r>
      <w:r w:rsidR="00E76011">
        <w:rPr>
          <w:rFonts w:asciiTheme="minorHAnsi" w:hAnsiTheme="minorHAnsi"/>
          <w:sz w:val="21"/>
          <w:szCs w:val="21"/>
        </w:rPr>
        <w:t xml:space="preserve"> inom matematik och matematikutbildning. Studenterna ska kunna argumentera kring olika etiska dilemman utifrån olika organisationers värdegrund. Den svenska skolans värdegrund och värdegrunden för AMS (American Mathematical Society) används som exempel. Jämställdhet och hållbarhet är två av aspekterna </w:t>
      </w:r>
      <w:r w:rsidR="008458E8">
        <w:rPr>
          <w:rFonts w:asciiTheme="minorHAnsi" w:hAnsiTheme="minorHAnsi"/>
          <w:sz w:val="21"/>
          <w:szCs w:val="21"/>
        </w:rPr>
        <w:t xml:space="preserve">som tas upp från värdegrunden. </w:t>
      </w:r>
      <w:r w:rsidR="003C547F">
        <w:rPr>
          <w:rFonts w:asciiTheme="minorHAnsi" w:hAnsiTheme="minorHAnsi"/>
          <w:sz w:val="21"/>
          <w:szCs w:val="21"/>
        </w:rPr>
        <w:t>I</w:t>
      </w:r>
      <w:r w:rsidR="00031AF8">
        <w:rPr>
          <w:rFonts w:asciiTheme="minorHAnsi" w:hAnsiTheme="minorHAnsi"/>
          <w:sz w:val="21"/>
          <w:szCs w:val="21"/>
        </w:rPr>
        <w:t xml:space="preserve"> kursen </w:t>
      </w:r>
      <w:r w:rsidR="00031AF8" w:rsidRPr="00031AF8">
        <w:rPr>
          <w:rFonts w:asciiTheme="minorHAnsi" w:hAnsiTheme="minorHAnsi"/>
          <w:i/>
          <w:sz w:val="21"/>
          <w:szCs w:val="21"/>
        </w:rPr>
        <w:t>Matematikdidaktik 3</w:t>
      </w:r>
      <w:r w:rsidR="003C547F">
        <w:rPr>
          <w:rFonts w:asciiTheme="minorHAnsi" w:hAnsiTheme="minorHAnsi"/>
          <w:sz w:val="21"/>
          <w:szCs w:val="21"/>
        </w:rPr>
        <w:t>, i</w:t>
      </w:r>
      <w:r w:rsidR="00E76011">
        <w:rPr>
          <w:rFonts w:asciiTheme="minorHAnsi" w:hAnsiTheme="minorHAnsi"/>
          <w:sz w:val="21"/>
          <w:szCs w:val="21"/>
        </w:rPr>
        <w:t xml:space="preserve"> samband med momentet</w:t>
      </w:r>
      <w:r w:rsidR="00D52115">
        <w:rPr>
          <w:rFonts w:asciiTheme="minorHAnsi" w:hAnsiTheme="minorHAnsi"/>
          <w:sz w:val="21"/>
          <w:szCs w:val="21"/>
        </w:rPr>
        <w:t xml:space="preserve"> </w:t>
      </w:r>
      <w:r w:rsidR="00D83CD9">
        <w:rPr>
          <w:rFonts w:asciiTheme="minorHAnsi" w:hAnsiTheme="minorHAnsi"/>
          <w:sz w:val="21"/>
          <w:szCs w:val="21"/>
        </w:rPr>
        <w:t>där olika typer att undervisningsstilar diskuteras och utvärderas (se Mål 5)</w:t>
      </w:r>
      <w:r w:rsidR="003C547F">
        <w:rPr>
          <w:rFonts w:asciiTheme="minorHAnsi" w:hAnsiTheme="minorHAnsi"/>
          <w:sz w:val="21"/>
          <w:szCs w:val="21"/>
        </w:rPr>
        <w:t>,</w:t>
      </w:r>
      <w:r w:rsidR="00D83CD9">
        <w:rPr>
          <w:rFonts w:asciiTheme="minorHAnsi" w:hAnsiTheme="minorHAnsi"/>
          <w:sz w:val="21"/>
          <w:szCs w:val="21"/>
        </w:rPr>
        <w:t xml:space="preserve"> sker också en diskussion om hur olika k</w:t>
      </w:r>
      <w:r w:rsidR="00D52115">
        <w:rPr>
          <w:rFonts w:asciiTheme="minorHAnsi" w:hAnsiTheme="minorHAnsi"/>
          <w:sz w:val="21"/>
          <w:szCs w:val="21"/>
        </w:rPr>
        <w:t>lassrumsnormer</w:t>
      </w:r>
      <w:r w:rsidR="00D83CD9">
        <w:rPr>
          <w:rFonts w:asciiTheme="minorHAnsi" w:hAnsiTheme="minorHAnsi"/>
          <w:sz w:val="21"/>
          <w:szCs w:val="21"/>
        </w:rPr>
        <w:t xml:space="preserve"> påverkar situationen i klassrummet. Hur flickor och pojkar bemöts</w:t>
      </w:r>
      <w:r w:rsidR="00031AF8">
        <w:rPr>
          <w:rFonts w:asciiTheme="minorHAnsi" w:hAnsiTheme="minorHAnsi"/>
          <w:sz w:val="21"/>
          <w:szCs w:val="21"/>
        </w:rPr>
        <w:t xml:space="preserve"> och kan bemötas är aspekter</w:t>
      </w:r>
      <w:r w:rsidR="00D83CD9">
        <w:rPr>
          <w:rFonts w:asciiTheme="minorHAnsi" w:hAnsiTheme="minorHAnsi"/>
          <w:sz w:val="21"/>
          <w:szCs w:val="21"/>
        </w:rPr>
        <w:t xml:space="preserve"> som tas med i diskussionen.</w:t>
      </w:r>
      <w:r w:rsidR="008458E8">
        <w:rPr>
          <w:rFonts w:asciiTheme="minorHAnsi" w:hAnsiTheme="minorHAnsi"/>
          <w:sz w:val="21"/>
          <w:szCs w:val="21"/>
        </w:rPr>
        <w:t xml:space="preserve"> </w:t>
      </w:r>
      <w:r w:rsidR="003C547F">
        <w:rPr>
          <w:rFonts w:asciiTheme="minorHAnsi" w:hAnsiTheme="minorHAnsi"/>
          <w:sz w:val="21"/>
          <w:szCs w:val="21"/>
        </w:rPr>
        <w:t xml:space="preserve">Ett annat exempel från </w:t>
      </w:r>
      <w:r w:rsidR="003C547F" w:rsidRPr="003C547F">
        <w:rPr>
          <w:rFonts w:asciiTheme="minorHAnsi" w:hAnsiTheme="minorHAnsi"/>
          <w:i/>
          <w:sz w:val="21"/>
          <w:szCs w:val="21"/>
        </w:rPr>
        <w:t>Matematikdidaktik 3</w:t>
      </w:r>
      <w:r w:rsidR="003C547F">
        <w:rPr>
          <w:rFonts w:asciiTheme="minorHAnsi" w:hAnsiTheme="minorHAnsi"/>
          <w:sz w:val="21"/>
          <w:szCs w:val="21"/>
        </w:rPr>
        <w:t xml:space="preserve"> är</w:t>
      </w:r>
      <w:r w:rsidR="008458E8">
        <w:rPr>
          <w:rFonts w:asciiTheme="minorHAnsi" w:hAnsiTheme="minorHAnsi"/>
          <w:sz w:val="21"/>
          <w:szCs w:val="21"/>
        </w:rPr>
        <w:t xml:space="preserve"> läromedelsgranskning. Här sker diskussioner vad studenterna bör beakta när läromedel väljs. Frågor som tas upp är till exempel hur väl språket i böckerna är anpassat till det heterogena klassrummet och hur illustrationer och bilder återspeglar samhället idag.</w:t>
      </w:r>
    </w:p>
    <w:p w14:paraId="2649A6DC" w14:textId="73EBB307" w:rsidR="00D52115" w:rsidRDefault="00D52115" w:rsidP="006D379E">
      <w:pPr>
        <w:spacing w:after="0" w:line="240" w:lineRule="auto"/>
        <w:rPr>
          <w:rFonts w:asciiTheme="minorHAnsi" w:hAnsiTheme="minorHAnsi"/>
          <w:sz w:val="21"/>
          <w:szCs w:val="21"/>
        </w:rPr>
      </w:pPr>
    </w:p>
    <w:p w14:paraId="40366B91" w14:textId="2507C8AE" w:rsidR="00F07F83" w:rsidRDefault="00763A6D" w:rsidP="00D52115">
      <w:pPr>
        <w:spacing w:after="0" w:line="240" w:lineRule="auto"/>
        <w:rPr>
          <w:rFonts w:asciiTheme="minorHAnsi" w:hAnsiTheme="minorHAnsi"/>
          <w:sz w:val="21"/>
          <w:szCs w:val="21"/>
        </w:rPr>
      </w:pPr>
      <w:r>
        <w:rPr>
          <w:rFonts w:asciiTheme="minorHAnsi" w:hAnsiTheme="minorHAnsi"/>
          <w:sz w:val="21"/>
          <w:szCs w:val="21"/>
        </w:rPr>
        <w:t>Vid Institutionen</w:t>
      </w:r>
      <w:r w:rsidR="00D83CD9">
        <w:rPr>
          <w:rFonts w:asciiTheme="minorHAnsi" w:hAnsiTheme="minorHAnsi"/>
          <w:sz w:val="21"/>
          <w:szCs w:val="21"/>
        </w:rPr>
        <w:t xml:space="preserve"> för matematik har</w:t>
      </w:r>
      <w:r>
        <w:rPr>
          <w:rFonts w:asciiTheme="minorHAnsi" w:hAnsiTheme="minorHAnsi"/>
          <w:sz w:val="21"/>
          <w:szCs w:val="21"/>
        </w:rPr>
        <w:t xml:space="preserve"> det</w:t>
      </w:r>
      <w:r w:rsidR="00D83CD9">
        <w:rPr>
          <w:rFonts w:asciiTheme="minorHAnsi" w:hAnsiTheme="minorHAnsi"/>
          <w:sz w:val="21"/>
          <w:szCs w:val="21"/>
        </w:rPr>
        <w:t xml:space="preserve"> </w:t>
      </w:r>
      <w:r w:rsidR="00480B31">
        <w:rPr>
          <w:rFonts w:asciiTheme="minorHAnsi" w:hAnsiTheme="minorHAnsi"/>
          <w:sz w:val="21"/>
          <w:szCs w:val="21"/>
        </w:rPr>
        <w:t>fört</w:t>
      </w:r>
      <w:r>
        <w:rPr>
          <w:rFonts w:asciiTheme="minorHAnsi" w:hAnsiTheme="minorHAnsi"/>
          <w:sz w:val="21"/>
          <w:szCs w:val="21"/>
        </w:rPr>
        <w:t>s</w:t>
      </w:r>
      <w:r w:rsidR="00480B31">
        <w:rPr>
          <w:rFonts w:asciiTheme="minorHAnsi" w:hAnsiTheme="minorHAnsi"/>
          <w:sz w:val="21"/>
          <w:szCs w:val="21"/>
        </w:rPr>
        <w:t xml:space="preserve"> diskussioner på kollegier kring bemötande</w:t>
      </w:r>
      <w:r w:rsidR="00CF4883">
        <w:rPr>
          <w:rFonts w:asciiTheme="minorHAnsi" w:hAnsiTheme="minorHAnsi"/>
          <w:sz w:val="21"/>
          <w:szCs w:val="21"/>
        </w:rPr>
        <w:t>. Ett förslag till</w:t>
      </w:r>
      <w:r w:rsidR="00480B31">
        <w:rPr>
          <w:rFonts w:asciiTheme="minorHAnsi" w:hAnsiTheme="minorHAnsi"/>
          <w:sz w:val="21"/>
          <w:szCs w:val="21"/>
        </w:rPr>
        <w:t xml:space="preserve"> </w:t>
      </w:r>
      <w:r w:rsidR="00CF4883">
        <w:rPr>
          <w:rFonts w:asciiTheme="minorHAnsi" w:hAnsiTheme="minorHAnsi"/>
          <w:sz w:val="21"/>
          <w:szCs w:val="21"/>
        </w:rPr>
        <w:t>bemötandekod har tagits fram</w:t>
      </w:r>
      <w:r w:rsidR="00D83CD9">
        <w:rPr>
          <w:rFonts w:asciiTheme="minorHAnsi" w:hAnsiTheme="minorHAnsi"/>
          <w:sz w:val="21"/>
          <w:szCs w:val="21"/>
        </w:rPr>
        <w:t xml:space="preserve"> </w:t>
      </w:r>
      <w:r w:rsidR="00CF4883">
        <w:rPr>
          <w:rFonts w:asciiTheme="minorHAnsi" w:hAnsiTheme="minorHAnsi"/>
          <w:sz w:val="21"/>
          <w:szCs w:val="21"/>
        </w:rPr>
        <w:t>för</w:t>
      </w:r>
      <w:r w:rsidR="00F07F83">
        <w:rPr>
          <w:rFonts w:asciiTheme="minorHAnsi" w:hAnsiTheme="minorHAnsi"/>
          <w:sz w:val="21"/>
          <w:szCs w:val="21"/>
        </w:rPr>
        <w:t xml:space="preserve"> personal inom ramen för arbetsmiljöarbetet. </w:t>
      </w:r>
      <w:r w:rsidR="00014973">
        <w:rPr>
          <w:rFonts w:asciiTheme="minorHAnsi" w:hAnsiTheme="minorHAnsi"/>
          <w:sz w:val="21"/>
          <w:szCs w:val="21"/>
        </w:rPr>
        <w:t>E</w:t>
      </w:r>
      <w:r w:rsidR="00480B31">
        <w:rPr>
          <w:rFonts w:asciiTheme="minorHAnsi" w:hAnsiTheme="minorHAnsi"/>
          <w:sz w:val="21"/>
          <w:szCs w:val="21"/>
        </w:rPr>
        <w:t>n av de första punkterna som föreslås</w:t>
      </w:r>
      <w:r w:rsidR="00014973">
        <w:rPr>
          <w:rFonts w:asciiTheme="minorHAnsi" w:hAnsiTheme="minorHAnsi"/>
          <w:sz w:val="21"/>
          <w:szCs w:val="21"/>
        </w:rPr>
        <w:t xml:space="preserve"> i koden är att såväl studenter som andra kollegor ska bemötas</w:t>
      </w:r>
    </w:p>
    <w:p w14:paraId="223785E9" w14:textId="77777777" w:rsidR="00F07F83" w:rsidRDefault="00F07F83" w:rsidP="00D52115">
      <w:pPr>
        <w:spacing w:after="0" w:line="240" w:lineRule="auto"/>
        <w:rPr>
          <w:rFonts w:asciiTheme="minorHAnsi" w:hAnsiTheme="minorHAnsi"/>
          <w:sz w:val="21"/>
          <w:szCs w:val="21"/>
        </w:rPr>
      </w:pPr>
    </w:p>
    <w:p w14:paraId="029E326C" w14:textId="711C56A4" w:rsidR="00014973" w:rsidRPr="00F07F83" w:rsidRDefault="00014973" w:rsidP="00D52115">
      <w:pPr>
        <w:spacing w:after="0" w:line="240" w:lineRule="auto"/>
        <w:rPr>
          <w:rFonts w:asciiTheme="minorHAnsi" w:hAnsiTheme="minorHAnsi"/>
          <w:i/>
          <w:sz w:val="21"/>
          <w:szCs w:val="21"/>
        </w:rPr>
      </w:pPr>
      <w:r>
        <w:rPr>
          <w:rFonts w:asciiTheme="minorHAnsi" w:hAnsiTheme="minorHAnsi"/>
          <w:sz w:val="21"/>
          <w:szCs w:val="21"/>
        </w:rPr>
        <w:t xml:space="preserve"> </w:t>
      </w:r>
      <w:r w:rsidR="00F07F83">
        <w:rPr>
          <w:rFonts w:asciiTheme="minorHAnsi" w:hAnsiTheme="minorHAnsi"/>
          <w:sz w:val="21"/>
          <w:szCs w:val="21"/>
        </w:rPr>
        <w:t xml:space="preserve"> - </w:t>
      </w:r>
      <w:r w:rsidRPr="00F07F83">
        <w:rPr>
          <w:rFonts w:asciiTheme="minorHAnsi" w:hAnsiTheme="minorHAnsi"/>
          <w:i/>
          <w:sz w:val="21"/>
          <w:szCs w:val="21"/>
        </w:rPr>
        <w:t>oberoende av ålder, kön, sexuell läggning, etnisk tillhörighet och funktionsnedsättning.</w:t>
      </w:r>
    </w:p>
    <w:p w14:paraId="3A7138D2" w14:textId="625F6533" w:rsidR="00014973" w:rsidRDefault="00014973" w:rsidP="00D52115">
      <w:pPr>
        <w:spacing w:after="0" w:line="240" w:lineRule="auto"/>
        <w:rPr>
          <w:rFonts w:asciiTheme="minorHAnsi" w:hAnsiTheme="minorHAnsi"/>
          <w:sz w:val="21"/>
          <w:szCs w:val="21"/>
        </w:rPr>
      </w:pPr>
    </w:p>
    <w:p w14:paraId="63E590B9" w14:textId="015B1EFE" w:rsidR="008458E8" w:rsidRDefault="00480B31" w:rsidP="006D379E">
      <w:pPr>
        <w:spacing w:after="0" w:line="240" w:lineRule="auto"/>
        <w:rPr>
          <w:rFonts w:asciiTheme="minorHAnsi" w:hAnsiTheme="minorHAnsi"/>
          <w:sz w:val="21"/>
          <w:szCs w:val="21"/>
        </w:rPr>
      </w:pPr>
      <w:r>
        <w:rPr>
          <w:rFonts w:asciiTheme="minorHAnsi" w:hAnsiTheme="minorHAnsi"/>
          <w:sz w:val="21"/>
          <w:szCs w:val="21"/>
        </w:rPr>
        <w:t>Bemötandekoden ska årligen tas upp till diskussion</w:t>
      </w:r>
      <w:r w:rsidR="00F06647">
        <w:rPr>
          <w:rFonts w:asciiTheme="minorHAnsi" w:hAnsiTheme="minorHAnsi"/>
          <w:sz w:val="21"/>
          <w:szCs w:val="21"/>
        </w:rPr>
        <w:t xml:space="preserve"> i samband med uppf</w:t>
      </w:r>
      <w:r>
        <w:rPr>
          <w:rFonts w:asciiTheme="minorHAnsi" w:hAnsiTheme="minorHAnsi"/>
          <w:sz w:val="21"/>
          <w:szCs w:val="21"/>
        </w:rPr>
        <w:t>öljning av arbetsmiljöarbetet.</w:t>
      </w:r>
      <w:r w:rsidR="008458E8">
        <w:rPr>
          <w:rFonts w:asciiTheme="minorHAnsi" w:hAnsiTheme="minorHAnsi"/>
          <w:sz w:val="21"/>
          <w:szCs w:val="21"/>
        </w:rPr>
        <w:t xml:space="preserve"> </w:t>
      </w:r>
      <w:r>
        <w:rPr>
          <w:rFonts w:asciiTheme="minorHAnsi" w:hAnsiTheme="minorHAnsi"/>
          <w:sz w:val="21"/>
          <w:szCs w:val="21"/>
        </w:rPr>
        <w:t>Vid behov lyfts detta också</w:t>
      </w:r>
      <w:r w:rsidR="00F06647">
        <w:rPr>
          <w:rFonts w:asciiTheme="minorHAnsi" w:hAnsiTheme="minorHAnsi"/>
          <w:sz w:val="21"/>
          <w:szCs w:val="21"/>
        </w:rPr>
        <w:t xml:space="preserve"> av prefekten i samband med medarbetarsamtal. </w:t>
      </w:r>
    </w:p>
    <w:p w14:paraId="54DBA560" w14:textId="77777777" w:rsidR="008458E8" w:rsidRDefault="008458E8" w:rsidP="006D379E">
      <w:pPr>
        <w:spacing w:after="0" w:line="240" w:lineRule="auto"/>
        <w:rPr>
          <w:rFonts w:asciiTheme="minorHAnsi" w:hAnsiTheme="minorHAnsi"/>
          <w:sz w:val="21"/>
          <w:szCs w:val="21"/>
        </w:rPr>
      </w:pPr>
    </w:p>
    <w:p w14:paraId="344010D3" w14:textId="6E873A7C" w:rsidR="00D52115" w:rsidRDefault="00F07F83" w:rsidP="006D379E">
      <w:pPr>
        <w:spacing w:after="0" w:line="240" w:lineRule="auto"/>
        <w:rPr>
          <w:rFonts w:asciiTheme="minorHAnsi" w:hAnsiTheme="minorHAnsi"/>
          <w:sz w:val="21"/>
          <w:szCs w:val="21"/>
        </w:rPr>
      </w:pPr>
      <w:r>
        <w:rPr>
          <w:rFonts w:asciiTheme="minorHAnsi" w:hAnsiTheme="minorHAnsi"/>
          <w:sz w:val="21"/>
          <w:szCs w:val="21"/>
        </w:rPr>
        <w:t xml:space="preserve">En åtgärd som </w:t>
      </w:r>
      <w:r w:rsidR="00F06647">
        <w:rPr>
          <w:rFonts w:asciiTheme="minorHAnsi" w:hAnsiTheme="minorHAnsi"/>
          <w:sz w:val="21"/>
          <w:szCs w:val="21"/>
        </w:rPr>
        <w:t xml:space="preserve">också </w:t>
      </w:r>
      <w:r>
        <w:rPr>
          <w:rFonts w:asciiTheme="minorHAnsi" w:hAnsiTheme="minorHAnsi"/>
          <w:sz w:val="21"/>
          <w:szCs w:val="21"/>
        </w:rPr>
        <w:t xml:space="preserve">har minskat risken att bli negativt </w:t>
      </w:r>
      <w:r w:rsidR="008458E8">
        <w:rPr>
          <w:rFonts w:asciiTheme="minorHAnsi" w:hAnsiTheme="minorHAnsi"/>
          <w:sz w:val="21"/>
          <w:szCs w:val="21"/>
        </w:rPr>
        <w:t xml:space="preserve">eller positivt </w:t>
      </w:r>
      <w:r>
        <w:rPr>
          <w:rFonts w:asciiTheme="minorHAnsi" w:hAnsiTheme="minorHAnsi"/>
          <w:sz w:val="21"/>
          <w:szCs w:val="21"/>
        </w:rPr>
        <w:t xml:space="preserve">särbehandlad är införandet av anonymiserade skriftliga tentamina. </w:t>
      </w:r>
    </w:p>
    <w:p w14:paraId="2482B3C4" w14:textId="77777777" w:rsidR="00D52115" w:rsidRDefault="00D52115" w:rsidP="006D379E">
      <w:pPr>
        <w:spacing w:after="0" w:line="240" w:lineRule="auto"/>
        <w:rPr>
          <w:rFonts w:asciiTheme="minorHAnsi" w:hAnsiTheme="minorHAnsi"/>
          <w:b/>
          <w:sz w:val="21"/>
          <w:szCs w:val="21"/>
        </w:rPr>
      </w:pPr>
    </w:p>
    <w:p w14:paraId="2E71BAB6" w14:textId="62794120" w:rsidR="00BB2F72" w:rsidRPr="00BB2F72" w:rsidRDefault="00F06647" w:rsidP="006D379E">
      <w:pPr>
        <w:spacing w:after="0" w:line="240" w:lineRule="auto"/>
        <w:rPr>
          <w:rFonts w:asciiTheme="minorHAnsi" w:hAnsiTheme="minorHAnsi"/>
          <w:b/>
          <w:sz w:val="21"/>
          <w:szCs w:val="21"/>
        </w:rPr>
      </w:pPr>
      <w:r>
        <w:rPr>
          <w:rFonts w:asciiTheme="minorHAnsi" w:hAnsiTheme="minorHAnsi"/>
          <w:b/>
          <w:sz w:val="21"/>
          <w:szCs w:val="21"/>
        </w:rPr>
        <w:t>Värdering och hantering</w:t>
      </w:r>
    </w:p>
    <w:p w14:paraId="7D64BC59" w14:textId="08C359A3" w:rsidR="00F06647" w:rsidRDefault="00F06647" w:rsidP="006D379E">
      <w:pPr>
        <w:spacing w:after="0" w:line="240" w:lineRule="auto"/>
        <w:rPr>
          <w:rFonts w:asciiTheme="minorHAnsi" w:hAnsiTheme="minorHAnsi"/>
          <w:sz w:val="21"/>
          <w:szCs w:val="21"/>
        </w:rPr>
      </w:pPr>
      <w:r>
        <w:rPr>
          <w:rFonts w:asciiTheme="minorHAnsi" w:hAnsiTheme="minorHAnsi"/>
          <w:sz w:val="21"/>
          <w:szCs w:val="21"/>
        </w:rPr>
        <w:t>Sammantaget för utbildningen inklusive UVK</w:t>
      </w:r>
      <w:r w:rsidR="008458E8">
        <w:rPr>
          <w:rFonts w:asciiTheme="minorHAnsi" w:hAnsiTheme="minorHAnsi"/>
          <w:sz w:val="21"/>
          <w:szCs w:val="21"/>
        </w:rPr>
        <w:t>-delarna</w:t>
      </w:r>
      <w:r w:rsidR="00CF4883">
        <w:rPr>
          <w:rFonts w:asciiTheme="minorHAnsi" w:hAnsiTheme="minorHAnsi"/>
          <w:sz w:val="21"/>
          <w:szCs w:val="21"/>
        </w:rPr>
        <w:t xml:space="preserve"> (se Del 1)</w:t>
      </w:r>
      <w:r>
        <w:rPr>
          <w:rFonts w:asciiTheme="minorHAnsi" w:hAnsiTheme="minorHAnsi"/>
          <w:sz w:val="21"/>
          <w:szCs w:val="21"/>
        </w:rPr>
        <w:t xml:space="preserve"> så menar vi att jämställdhetsperspektivet</w:t>
      </w:r>
      <w:r w:rsidR="008458E8">
        <w:rPr>
          <w:rFonts w:asciiTheme="minorHAnsi" w:hAnsiTheme="minorHAnsi"/>
          <w:sz w:val="21"/>
          <w:szCs w:val="21"/>
        </w:rPr>
        <w:t>,</w:t>
      </w:r>
      <w:r>
        <w:rPr>
          <w:rFonts w:asciiTheme="minorHAnsi" w:hAnsiTheme="minorHAnsi"/>
          <w:sz w:val="21"/>
          <w:szCs w:val="21"/>
        </w:rPr>
        <w:t xml:space="preserve"> </w:t>
      </w:r>
      <w:r w:rsidR="008458E8">
        <w:rPr>
          <w:rFonts w:asciiTheme="minorHAnsi" w:hAnsiTheme="minorHAnsi"/>
          <w:sz w:val="21"/>
          <w:szCs w:val="21"/>
        </w:rPr>
        <w:t xml:space="preserve">som en del av </w:t>
      </w:r>
      <w:r w:rsidR="008458E8" w:rsidRPr="008458E8">
        <w:rPr>
          <w:rFonts w:asciiTheme="minorHAnsi" w:hAnsiTheme="minorHAnsi"/>
          <w:i/>
          <w:sz w:val="21"/>
          <w:szCs w:val="21"/>
        </w:rPr>
        <w:t>lika villkor</w:t>
      </w:r>
      <w:r w:rsidR="008458E8">
        <w:rPr>
          <w:rFonts w:asciiTheme="minorHAnsi" w:hAnsiTheme="minorHAnsi"/>
          <w:i/>
          <w:sz w:val="21"/>
          <w:szCs w:val="21"/>
        </w:rPr>
        <w:t>,</w:t>
      </w:r>
      <w:r w:rsidR="008458E8" w:rsidRPr="008458E8">
        <w:rPr>
          <w:rFonts w:asciiTheme="minorHAnsi" w:hAnsiTheme="minorHAnsi"/>
          <w:i/>
          <w:sz w:val="21"/>
          <w:szCs w:val="21"/>
        </w:rPr>
        <w:t xml:space="preserve"> </w:t>
      </w:r>
      <w:r>
        <w:rPr>
          <w:rFonts w:asciiTheme="minorHAnsi" w:hAnsiTheme="minorHAnsi"/>
          <w:sz w:val="21"/>
          <w:szCs w:val="21"/>
        </w:rPr>
        <w:t>förankras väl i utbildningens innehåll och utformning. Vad gäller genomförandet av de matematik och matematikdidaktikkurserna så minimeras risken för negativ särbehandling och diskriminering av studenter på grund av den pågående kollegiala diskussionen kring bemötande. Eftersom de flesta kurser har skriftliga tentamina</w:t>
      </w:r>
      <w:r w:rsidR="00CF4883">
        <w:rPr>
          <w:rFonts w:asciiTheme="minorHAnsi" w:hAnsiTheme="minorHAnsi"/>
          <w:sz w:val="21"/>
          <w:szCs w:val="21"/>
        </w:rPr>
        <w:t xml:space="preserve"> (som är anonymiserade)</w:t>
      </w:r>
      <w:r>
        <w:rPr>
          <w:rFonts w:asciiTheme="minorHAnsi" w:hAnsiTheme="minorHAnsi"/>
          <w:sz w:val="21"/>
          <w:szCs w:val="21"/>
        </w:rPr>
        <w:t xml:space="preserve"> så minskar risken att någon student blir negativt </w:t>
      </w:r>
      <w:r w:rsidR="00E06508">
        <w:rPr>
          <w:rFonts w:asciiTheme="minorHAnsi" w:hAnsiTheme="minorHAnsi"/>
          <w:sz w:val="21"/>
          <w:szCs w:val="21"/>
        </w:rPr>
        <w:t xml:space="preserve">(eller positivt) </w:t>
      </w:r>
      <w:r>
        <w:rPr>
          <w:rFonts w:asciiTheme="minorHAnsi" w:hAnsiTheme="minorHAnsi"/>
          <w:sz w:val="21"/>
          <w:szCs w:val="21"/>
        </w:rPr>
        <w:t>särbehandlad, exempelvis på grund av sitt kön.</w:t>
      </w:r>
    </w:p>
    <w:p w14:paraId="31828CCD" w14:textId="72A34480" w:rsidR="00954AD5" w:rsidRDefault="00954AD5" w:rsidP="006D379E">
      <w:pPr>
        <w:spacing w:after="0" w:line="240" w:lineRule="auto"/>
        <w:rPr>
          <w:rFonts w:asciiTheme="minorHAnsi" w:hAnsiTheme="minorHAnsi"/>
          <w:sz w:val="21"/>
          <w:szCs w:val="21"/>
        </w:rPr>
      </w:pPr>
    </w:p>
    <w:p w14:paraId="00E1DB08" w14:textId="292D354E" w:rsidR="00942C13" w:rsidRDefault="005C66CD" w:rsidP="00D115A8">
      <w:pPr>
        <w:spacing w:after="0" w:line="240" w:lineRule="auto"/>
        <w:rPr>
          <w:rFonts w:asciiTheme="minorHAnsi" w:hAnsiTheme="minorHAnsi"/>
          <w:sz w:val="21"/>
          <w:szCs w:val="21"/>
        </w:rPr>
      </w:pPr>
      <w:r>
        <w:rPr>
          <w:rFonts w:asciiTheme="minorHAnsi" w:hAnsiTheme="minorHAnsi"/>
          <w:sz w:val="21"/>
          <w:szCs w:val="21"/>
        </w:rPr>
        <w:t xml:space="preserve">Vi ser möjligheter </w:t>
      </w:r>
      <w:r w:rsidR="00CF4883">
        <w:rPr>
          <w:rFonts w:asciiTheme="minorHAnsi" w:hAnsiTheme="minorHAnsi"/>
          <w:sz w:val="21"/>
          <w:szCs w:val="21"/>
        </w:rPr>
        <w:t xml:space="preserve">att </w:t>
      </w:r>
      <w:r>
        <w:rPr>
          <w:rFonts w:asciiTheme="minorHAnsi" w:hAnsiTheme="minorHAnsi"/>
          <w:sz w:val="21"/>
          <w:szCs w:val="21"/>
        </w:rPr>
        <w:t>tydl</w:t>
      </w:r>
      <w:r w:rsidR="00E06508">
        <w:rPr>
          <w:rFonts w:asciiTheme="minorHAnsi" w:hAnsiTheme="minorHAnsi"/>
          <w:sz w:val="21"/>
          <w:szCs w:val="21"/>
        </w:rPr>
        <w:t xml:space="preserve">iggöra aspekter av </w:t>
      </w:r>
      <w:r w:rsidR="00E06508" w:rsidRPr="00E06508">
        <w:rPr>
          <w:rFonts w:asciiTheme="minorHAnsi" w:hAnsiTheme="minorHAnsi"/>
          <w:i/>
          <w:sz w:val="21"/>
          <w:szCs w:val="21"/>
        </w:rPr>
        <w:t>lika villkor</w:t>
      </w:r>
      <w:r w:rsidR="00E06508">
        <w:rPr>
          <w:rFonts w:asciiTheme="minorHAnsi" w:hAnsiTheme="minorHAnsi"/>
          <w:sz w:val="21"/>
          <w:szCs w:val="21"/>
        </w:rPr>
        <w:t xml:space="preserve"> exempelvis</w:t>
      </w:r>
      <w:r>
        <w:rPr>
          <w:rFonts w:asciiTheme="minorHAnsi" w:hAnsiTheme="minorHAnsi"/>
          <w:sz w:val="21"/>
          <w:szCs w:val="21"/>
        </w:rPr>
        <w:t xml:space="preserve"> i kursen </w:t>
      </w:r>
      <w:r w:rsidRPr="00E06508">
        <w:rPr>
          <w:rFonts w:asciiTheme="minorHAnsi" w:hAnsiTheme="minorHAnsi"/>
          <w:i/>
          <w:sz w:val="21"/>
          <w:szCs w:val="21"/>
        </w:rPr>
        <w:t>Matematik, vetenskap och samhälle</w:t>
      </w:r>
      <w:r w:rsidR="00E06508">
        <w:rPr>
          <w:rFonts w:asciiTheme="minorHAnsi" w:hAnsiTheme="minorHAnsi"/>
          <w:sz w:val="21"/>
          <w:szCs w:val="21"/>
        </w:rPr>
        <w:t>. Som det är nu så</w:t>
      </w:r>
      <w:r>
        <w:rPr>
          <w:rFonts w:asciiTheme="minorHAnsi" w:hAnsiTheme="minorHAnsi"/>
          <w:sz w:val="21"/>
          <w:szCs w:val="21"/>
        </w:rPr>
        <w:t xml:space="preserve"> kommer det fram när värdegrund diskuteras. Hållbarhetsaspekter på matematik och matematikundervisning kommer från 2019 att ingå i kurse</w:t>
      </w:r>
      <w:r w:rsidR="00E06508">
        <w:rPr>
          <w:rFonts w:asciiTheme="minorHAnsi" w:hAnsiTheme="minorHAnsi"/>
          <w:sz w:val="21"/>
          <w:szCs w:val="21"/>
        </w:rPr>
        <w:t xml:space="preserve">n. Här är </w:t>
      </w:r>
      <w:r w:rsidR="00E06508" w:rsidRPr="00E06508">
        <w:rPr>
          <w:rFonts w:asciiTheme="minorHAnsi" w:hAnsiTheme="minorHAnsi"/>
          <w:i/>
          <w:sz w:val="21"/>
          <w:szCs w:val="21"/>
        </w:rPr>
        <w:t>lika villkor</w:t>
      </w:r>
      <w:r>
        <w:rPr>
          <w:rFonts w:asciiTheme="minorHAnsi" w:hAnsiTheme="minorHAnsi"/>
          <w:sz w:val="21"/>
          <w:szCs w:val="21"/>
        </w:rPr>
        <w:t xml:space="preserve"> </w:t>
      </w:r>
      <w:r w:rsidR="00CF4883">
        <w:rPr>
          <w:rFonts w:asciiTheme="minorHAnsi" w:hAnsiTheme="minorHAnsi"/>
          <w:sz w:val="21"/>
          <w:szCs w:val="21"/>
        </w:rPr>
        <w:t xml:space="preserve">en </w:t>
      </w:r>
      <w:r>
        <w:rPr>
          <w:rFonts w:asciiTheme="minorHAnsi" w:hAnsiTheme="minorHAnsi"/>
          <w:sz w:val="21"/>
          <w:szCs w:val="21"/>
        </w:rPr>
        <w:t xml:space="preserve">naturlig del av den sociala hållbarheten. </w:t>
      </w:r>
    </w:p>
    <w:p w14:paraId="3C0E502E" w14:textId="662004A6" w:rsidR="00942C13" w:rsidRDefault="00942C13" w:rsidP="00D115A8">
      <w:pPr>
        <w:spacing w:after="0" w:line="240" w:lineRule="auto"/>
        <w:rPr>
          <w:rFonts w:asciiTheme="minorHAnsi" w:hAnsiTheme="minorHAnsi"/>
          <w:sz w:val="21"/>
          <w:szCs w:val="21"/>
        </w:rPr>
      </w:pPr>
    </w:p>
    <w:p w14:paraId="18AA2FF3" w14:textId="4C3B4126" w:rsidR="00190EC6" w:rsidRPr="00D115A8" w:rsidRDefault="00190EC6" w:rsidP="00D115A8">
      <w:pPr>
        <w:spacing w:after="0" w:line="240" w:lineRule="auto"/>
        <w:rPr>
          <w:rFonts w:asciiTheme="minorHAnsi" w:hAnsiTheme="minorHAnsi"/>
          <w:sz w:val="21"/>
          <w:szCs w:val="21"/>
        </w:rPr>
      </w:pPr>
      <w:r w:rsidRPr="0068320D">
        <w:rPr>
          <w:rFonts w:ascii="GillSans" w:eastAsia="Times New Roman" w:hAnsi="GillSans"/>
          <w:b/>
          <w:bCs/>
          <w:sz w:val="24"/>
          <w:szCs w:val="26"/>
        </w:rPr>
        <w:t>Utformning, genomförande och resultat</w:t>
      </w:r>
    </w:p>
    <w:p w14:paraId="11687521" w14:textId="3AE6644D" w:rsidR="00190EC6" w:rsidRDefault="00190EC6">
      <w:pPr>
        <w:spacing w:after="0" w:line="240" w:lineRule="auto"/>
      </w:pPr>
    </w:p>
    <w:p w14:paraId="42D3CD8A" w14:textId="5F135B9B" w:rsidR="00F83D8F" w:rsidRPr="00F83D8F" w:rsidRDefault="00F83D8F">
      <w:pPr>
        <w:spacing w:after="0" w:line="240" w:lineRule="auto"/>
        <w:rPr>
          <w:b/>
        </w:rPr>
      </w:pPr>
      <w:r w:rsidRPr="00F83D8F">
        <w:rPr>
          <w:b/>
          <w:noProof/>
          <w:lang w:eastAsia="sv-SE"/>
        </w:rPr>
        <mc:AlternateContent>
          <mc:Choice Requires="wps">
            <w:drawing>
              <wp:anchor distT="91440" distB="91440" distL="114300" distR="114300" simplePos="0" relativeHeight="251659264" behindDoc="0" locked="0" layoutInCell="1" allowOverlap="1" wp14:anchorId="787FB4DC" wp14:editId="1B7CEEBD">
                <wp:simplePos x="0" y="0"/>
                <wp:positionH relativeFrom="margin">
                  <wp:align>left</wp:align>
                </wp:positionH>
                <wp:positionV relativeFrom="paragraph">
                  <wp:posOffset>273685</wp:posOffset>
                </wp:positionV>
                <wp:extent cx="5644515" cy="1680210"/>
                <wp:effectExtent l="0" t="0" r="0" b="0"/>
                <wp:wrapTopAndBottom/>
                <wp:docPr id="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1680210"/>
                        </a:xfrm>
                        <a:prstGeom prst="rect">
                          <a:avLst/>
                        </a:prstGeom>
                        <a:noFill/>
                        <a:ln w="9525">
                          <a:noFill/>
                          <a:miter lim="800000"/>
                          <a:headEnd/>
                          <a:tailEnd/>
                        </a:ln>
                      </wps:spPr>
                      <wps:txbx>
                        <w:txbxContent>
                          <w:p w14:paraId="0F3C884D" w14:textId="77777777" w:rsidR="00CF4883" w:rsidRPr="00737EF8" w:rsidRDefault="00CF4883"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Bedömningsgrunder:</w:t>
                            </w:r>
                          </w:p>
                          <w:p w14:paraId="2C646D61" w14:textId="4E1FB7AE" w:rsidR="00CF4883" w:rsidRPr="00F83D8F" w:rsidRDefault="00CF4883"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Utbildningens innehåll, utformning, genomförande och examination följs systematiskt upp. Resultaten av uppföljningen omsätts vid behov i åtgärder för kvalitetsutveckling, och återkoppling sker till relevanta intressenter</w:t>
                            </w:r>
                            <w:r>
                              <w:rPr>
                                <w:rFonts w:asciiTheme="minorHAnsi" w:hAnsiTheme="minorHAnsi"/>
                                <w:i/>
                                <w:iCs/>
                                <w:color w:val="4F81BD" w:themeColor="accent1"/>
                                <w:sz w:val="21"/>
                                <w:szCs w:val="21"/>
                              </w:rPr>
                              <w:t>.</w:t>
                            </w:r>
                          </w:p>
                          <w:p w14:paraId="55EDA99C" w14:textId="3CB93AD1" w:rsidR="00CF4883" w:rsidRPr="00F83D8F" w:rsidRDefault="00CF4883"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Lärosätet verkar för att studenten genomför utbildningen inom planerad studietid.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FB4DC" id="_x0000_t202" coordsize="21600,21600" o:spt="202" path="m,l,21600r21600,l21600,xe">
                <v:stroke joinstyle="miter"/>
                <v:path gradientshapeok="t" o:connecttype="rect"/>
              </v:shapetype>
              <v:shape id="Textruta 2" o:spid="_x0000_s1026" type="#_x0000_t202" style="position:absolute;margin-left:0;margin-top:21.55pt;width:444.45pt;height:132.3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" filled="f" stroked="f">
                <v:textbox>
                  <w:txbxContent>
                    <w:p w14:paraId="0F3C884D" w14:textId="77777777" w:rsidR="00CF4883" w:rsidRPr="00737EF8" w:rsidRDefault="00CF4883"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Bedömningsgrunder:</w:t>
                      </w:r>
                    </w:p>
                    <w:p w14:paraId="2C646D61" w14:textId="4E1FB7AE" w:rsidR="00CF4883" w:rsidRPr="00F83D8F" w:rsidRDefault="00CF4883"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Utbildningens innehåll, utformning, genomförande och examination följs systematiskt upp. Resultaten av uppföljningen omsätts vid behov i åtgärder för kvalitetsutveckling, och återkoppling sker till relevanta intressenter</w:t>
                      </w:r>
                      <w:r>
                        <w:rPr>
                          <w:rFonts w:asciiTheme="minorHAnsi" w:hAnsiTheme="minorHAnsi"/>
                          <w:i/>
                          <w:iCs/>
                          <w:color w:val="4F81BD" w:themeColor="accent1"/>
                          <w:sz w:val="21"/>
                          <w:szCs w:val="21"/>
                        </w:rPr>
                        <w:t>.</w:t>
                      </w:r>
                    </w:p>
                    <w:p w14:paraId="55EDA99C" w14:textId="3CB93AD1" w:rsidR="00CF4883" w:rsidRPr="00F83D8F" w:rsidRDefault="00CF4883"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Lärosätet verkar för att studenten genomför utbildningen inom planerad studietid. </w:t>
                      </w:r>
                    </w:p>
                  </w:txbxContent>
                </v:textbox>
                <w10:wrap type="topAndBottom" anchorx="margin"/>
              </v:shape>
            </w:pict>
          </mc:Fallback>
        </mc:AlternateContent>
      </w:r>
      <w:r w:rsidRPr="00F83D8F">
        <w:rPr>
          <w:rFonts w:asciiTheme="minorHAnsi" w:hAnsiTheme="minorHAnsi"/>
          <w:b/>
          <w:sz w:val="21"/>
          <w:szCs w:val="21"/>
        </w:rPr>
        <w:t>Upp</w:t>
      </w:r>
      <w:r w:rsidR="00190EC6" w:rsidRPr="00F83D8F">
        <w:rPr>
          <w:rFonts w:asciiTheme="minorHAnsi" w:hAnsiTheme="minorHAnsi"/>
          <w:b/>
          <w:sz w:val="21"/>
          <w:szCs w:val="21"/>
        </w:rPr>
        <w:t>följning, åtgärder och återkoppling</w:t>
      </w:r>
    </w:p>
    <w:p w14:paraId="1A7A1F48" w14:textId="77777777" w:rsidR="00900DAF" w:rsidRPr="00900DAF" w:rsidRDefault="00900DAF" w:rsidP="00191016">
      <w:pPr>
        <w:spacing w:after="0" w:line="240" w:lineRule="auto"/>
        <w:rPr>
          <w:rFonts w:asciiTheme="minorHAnsi" w:hAnsiTheme="minorHAnsi"/>
          <w:b/>
          <w:sz w:val="21"/>
          <w:szCs w:val="21"/>
        </w:rPr>
      </w:pPr>
      <w:r w:rsidRPr="00900DAF">
        <w:rPr>
          <w:rFonts w:asciiTheme="minorHAnsi" w:hAnsiTheme="minorHAnsi"/>
          <w:b/>
          <w:sz w:val="21"/>
          <w:szCs w:val="21"/>
        </w:rPr>
        <w:t>Beskrivning</w:t>
      </w:r>
    </w:p>
    <w:p w14:paraId="0F802062" w14:textId="3D14804A" w:rsidR="00900DAF" w:rsidRDefault="00900DAF" w:rsidP="00191016">
      <w:pPr>
        <w:spacing w:after="0" w:line="240" w:lineRule="auto"/>
        <w:rPr>
          <w:rFonts w:asciiTheme="minorHAnsi" w:hAnsiTheme="minorHAnsi"/>
          <w:sz w:val="21"/>
          <w:szCs w:val="21"/>
        </w:rPr>
      </w:pPr>
    </w:p>
    <w:p w14:paraId="568A61BC" w14:textId="666BC901" w:rsidR="00C33549" w:rsidRDefault="00C33549" w:rsidP="00191016">
      <w:pPr>
        <w:spacing w:after="0" w:line="240" w:lineRule="auto"/>
        <w:rPr>
          <w:rFonts w:asciiTheme="minorHAnsi" w:hAnsiTheme="minorHAnsi"/>
          <w:sz w:val="21"/>
          <w:szCs w:val="21"/>
        </w:rPr>
      </w:pPr>
      <w:r w:rsidRPr="00CF4883">
        <w:rPr>
          <w:rFonts w:asciiTheme="minorHAnsi" w:hAnsiTheme="minorHAnsi"/>
          <w:sz w:val="21"/>
          <w:szCs w:val="21"/>
        </w:rPr>
        <w:t>Programrådet för ämneslärarexamen har i uppdrag att säkra helhet och progression genom att stödja kvalitetssäkring och kvalitetsutveckling. Programrådet är brett sammansatt och består av programrådsledare (lärare), lärarrepresentanter från samtliga fakulteter, en extern representant i form av en verksam ämneslärare samt två studentrepresentanter. Därutöver finns en programkoordinator som arbetar för att skapa och upprätthålla kontaktytor mellan involverade parter – såväl personal som studenter.</w:t>
      </w:r>
    </w:p>
    <w:p w14:paraId="3EDE1A0A" w14:textId="77777777" w:rsidR="00C33549" w:rsidRDefault="00C33549" w:rsidP="00191016">
      <w:pPr>
        <w:spacing w:after="0" w:line="240" w:lineRule="auto"/>
        <w:rPr>
          <w:rFonts w:asciiTheme="minorHAnsi" w:hAnsiTheme="minorHAnsi"/>
          <w:sz w:val="21"/>
          <w:szCs w:val="21"/>
        </w:rPr>
      </w:pPr>
    </w:p>
    <w:p w14:paraId="4EE0BCA3" w14:textId="39234DAA" w:rsidR="00090B2A" w:rsidRDefault="00CF4883" w:rsidP="00191016">
      <w:pPr>
        <w:spacing w:after="0" w:line="240" w:lineRule="auto"/>
        <w:rPr>
          <w:rFonts w:asciiTheme="minorHAnsi" w:hAnsiTheme="minorHAnsi"/>
          <w:sz w:val="21"/>
          <w:szCs w:val="21"/>
        </w:rPr>
      </w:pPr>
      <w:r>
        <w:rPr>
          <w:rFonts w:asciiTheme="minorHAnsi" w:hAnsiTheme="minorHAnsi"/>
          <w:sz w:val="21"/>
          <w:szCs w:val="21"/>
        </w:rPr>
        <w:t xml:space="preserve">Efter varje </w:t>
      </w:r>
      <w:r w:rsidR="008E45FE">
        <w:rPr>
          <w:rFonts w:asciiTheme="minorHAnsi" w:hAnsiTheme="minorHAnsi"/>
          <w:sz w:val="21"/>
          <w:szCs w:val="21"/>
        </w:rPr>
        <w:t>kurs genomförs kursutvärderinga</w:t>
      </w:r>
      <w:r w:rsidR="0030711F">
        <w:rPr>
          <w:rFonts w:asciiTheme="minorHAnsi" w:hAnsiTheme="minorHAnsi"/>
          <w:sz w:val="21"/>
          <w:szCs w:val="21"/>
        </w:rPr>
        <w:t>r. Kursutvärderingarna har av studenterna upplevts som</w:t>
      </w:r>
      <w:r w:rsidR="00E33404">
        <w:rPr>
          <w:rFonts w:asciiTheme="minorHAnsi" w:hAnsiTheme="minorHAnsi"/>
          <w:sz w:val="21"/>
          <w:szCs w:val="21"/>
        </w:rPr>
        <w:t xml:space="preserve"> omfattande då de innehåller tre</w:t>
      </w:r>
      <w:r w:rsidR="008E45FE">
        <w:rPr>
          <w:rFonts w:asciiTheme="minorHAnsi" w:hAnsiTheme="minorHAnsi"/>
          <w:sz w:val="21"/>
          <w:szCs w:val="21"/>
        </w:rPr>
        <w:t xml:space="preserve"> delar med frågor från universitetet, lärarutbildningen och institutionen. Ämneslärarstudenterna h</w:t>
      </w:r>
      <w:r w:rsidR="005470D9">
        <w:rPr>
          <w:rFonts w:asciiTheme="minorHAnsi" w:hAnsiTheme="minorHAnsi"/>
          <w:sz w:val="21"/>
          <w:szCs w:val="21"/>
        </w:rPr>
        <w:t>ar</w:t>
      </w:r>
      <w:r w:rsidR="008E45FE">
        <w:rPr>
          <w:rFonts w:asciiTheme="minorHAnsi" w:hAnsiTheme="minorHAnsi"/>
          <w:sz w:val="21"/>
          <w:szCs w:val="21"/>
        </w:rPr>
        <w:t xml:space="preserve"> också fått en utvärdering</w:t>
      </w:r>
      <w:r w:rsidR="00044F78">
        <w:rPr>
          <w:rFonts w:asciiTheme="minorHAnsi" w:hAnsiTheme="minorHAnsi"/>
          <w:sz w:val="21"/>
          <w:szCs w:val="21"/>
        </w:rPr>
        <w:t xml:space="preserve"> på terminsnivå på grund av </w:t>
      </w:r>
      <w:r w:rsidR="008E45FE">
        <w:rPr>
          <w:rFonts w:asciiTheme="minorHAnsi" w:hAnsiTheme="minorHAnsi"/>
          <w:sz w:val="21"/>
          <w:szCs w:val="21"/>
        </w:rPr>
        <w:t>kursernas formering i b</w:t>
      </w:r>
      <w:r w:rsidR="00E33404">
        <w:rPr>
          <w:rFonts w:asciiTheme="minorHAnsi" w:hAnsiTheme="minorHAnsi"/>
          <w:sz w:val="21"/>
          <w:szCs w:val="21"/>
        </w:rPr>
        <w:t xml:space="preserve">lockkurser. </w:t>
      </w:r>
      <w:r w:rsidR="00E22FF4">
        <w:rPr>
          <w:rFonts w:asciiTheme="minorHAnsi" w:hAnsiTheme="minorHAnsi"/>
          <w:sz w:val="21"/>
          <w:szCs w:val="21"/>
        </w:rPr>
        <w:t>Svars</w:t>
      </w:r>
      <w:r>
        <w:rPr>
          <w:rFonts w:asciiTheme="minorHAnsi" w:hAnsiTheme="minorHAnsi"/>
          <w:sz w:val="21"/>
          <w:szCs w:val="21"/>
        </w:rPr>
        <w:t xml:space="preserve">frekvensen har </w:t>
      </w:r>
      <w:r w:rsidR="0030711F">
        <w:rPr>
          <w:rFonts w:asciiTheme="minorHAnsi" w:hAnsiTheme="minorHAnsi"/>
          <w:sz w:val="21"/>
          <w:szCs w:val="21"/>
        </w:rPr>
        <w:t>varit låg</w:t>
      </w:r>
      <w:r>
        <w:rPr>
          <w:rFonts w:asciiTheme="minorHAnsi" w:hAnsiTheme="minorHAnsi"/>
          <w:sz w:val="21"/>
          <w:szCs w:val="21"/>
        </w:rPr>
        <w:t>.</w:t>
      </w:r>
      <w:r w:rsidR="00E22FF4">
        <w:rPr>
          <w:rFonts w:asciiTheme="minorHAnsi" w:hAnsiTheme="minorHAnsi"/>
          <w:sz w:val="21"/>
          <w:szCs w:val="21"/>
        </w:rPr>
        <w:t xml:space="preserve"> </w:t>
      </w:r>
      <w:r w:rsidR="00E33404">
        <w:rPr>
          <w:rFonts w:asciiTheme="minorHAnsi" w:hAnsiTheme="minorHAnsi"/>
          <w:sz w:val="21"/>
          <w:szCs w:val="21"/>
        </w:rPr>
        <w:t xml:space="preserve">På lärosätet </w:t>
      </w:r>
      <w:r w:rsidR="00090B2A">
        <w:rPr>
          <w:rFonts w:asciiTheme="minorHAnsi" w:hAnsiTheme="minorHAnsi"/>
          <w:sz w:val="21"/>
          <w:szCs w:val="21"/>
        </w:rPr>
        <w:t xml:space="preserve">sker under 2018 en revidering av systemet för kursutvärderingar. </w:t>
      </w:r>
    </w:p>
    <w:p w14:paraId="6ED2CB65" w14:textId="77777777" w:rsidR="00090B2A" w:rsidRDefault="00090B2A" w:rsidP="00191016">
      <w:pPr>
        <w:spacing w:after="0" w:line="240" w:lineRule="auto"/>
        <w:rPr>
          <w:rFonts w:asciiTheme="minorHAnsi" w:hAnsiTheme="minorHAnsi"/>
          <w:sz w:val="21"/>
          <w:szCs w:val="21"/>
        </w:rPr>
      </w:pPr>
    </w:p>
    <w:p w14:paraId="74C05EBD" w14:textId="7D3AA341" w:rsidR="008E45FE" w:rsidRDefault="008E45FE" w:rsidP="00191016">
      <w:pPr>
        <w:spacing w:after="0" w:line="240" w:lineRule="auto"/>
        <w:rPr>
          <w:rFonts w:asciiTheme="minorHAnsi" w:hAnsiTheme="minorHAnsi"/>
          <w:sz w:val="21"/>
          <w:szCs w:val="21"/>
        </w:rPr>
      </w:pPr>
      <w:r>
        <w:rPr>
          <w:rFonts w:asciiTheme="minorHAnsi" w:hAnsiTheme="minorHAnsi"/>
          <w:sz w:val="21"/>
          <w:szCs w:val="21"/>
        </w:rPr>
        <w:t>Under hösten 2018 infördes fokussamtal för ämneslärarstudenter inom matematik</w:t>
      </w:r>
      <w:r w:rsidR="005470D9">
        <w:rPr>
          <w:rFonts w:asciiTheme="minorHAnsi" w:hAnsiTheme="minorHAnsi"/>
          <w:sz w:val="21"/>
          <w:szCs w:val="21"/>
        </w:rPr>
        <w:t>.</w:t>
      </w:r>
      <w:r>
        <w:rPr>
          <w:rFonts w:asciiTheme="minorHAnsi" w:hAnsiTheme="minorHAnsi"/>
          <w:sz w:val="21"/>
          <w:szCs w:val="21"/>
        </w:rPr>
        <w:t xml:space="preserve"> </w:t>
      </w:r>
    </w:p>
    <w:p w14:paraId="4A49C090" w14:textId="5A3A9953" w:rsidR="00685616" w:rsidRDefault="0030711F" w:rsidP="00191016">
      <w:pPr>
        <w:spacing w:after="0" w:line="240" w:lineRule="auto"/>
        <w:rPr>
          <w:rFonts w:asciiTheme="minorHAnsi" w:hAnsiTheme="minorHAnsi"/>
          <w:sz w:val="21"/>
          <w:szCs w:val="21"/>
        </w:rPr>
      </w:pPr>
      <w:r>
        <w:rPr>
          <w:rFonts w:asciiTheme="minorHAnsi" w:hAnsiTheme="minorHAnsi"/>
          <w:sz w:val="21"/>
          <w:szCs w:val="21"/>
        </w:rPr>
        <w:t>Samtliga studenter i</w:t>
      </w:r>
      <w:r w:rsidR="00090B2A">
        <w:rPr>
          <w:rFonts w:asciiTheme="minorHAnsi" w:hAnsiTheme="minorHAnsi"/>
          <w:sz w:val="21"/>
          <w:szCs w:val="21"/>
        </w:rPr>
        <w:t xml:space="preserve">nom en kull </w:t>
      </w:r>
      <w:r w:rsidR="008E45FE">
        <w:rPr>
          <w:rFonts w:asciiTheme="minorHAnsi" w:hAnsiTheme="minorHAnsi"/>
          <w:sz w:val="21"/>
          <w:szCs w:val="21"/>
        </w:rPr>
        <w:t>kallas</w:t>
      </w:r>
      <w:r w:rsidR="00090B2A">
        <w:rPr>
          <w:rFonts w:asciiTheme="minorHAnsi" w:hAnsiTheme="minorHAnsi"/>
          <w:sz w:val="21"/>
          <w:szCs w:val="21"/>
        </w:rPr>
        <w:t xml:space="preserve"> till möte</w:t>
      </w:r>
      <w:r w:rsidR="00685616">
        <w:rPr>
          <w:rFonts w:asciiTheme="minorHAnsi" w:hAnsiTheme="minorHAnsi"/>
          <w:sz w:val="21"/>
          <w:szCs w:val="21"/>
        </w:rPr>
        <w:t xml:space="preserve"> med </w:t>
      </w:r>
      <w:r w:rsidR="00090B2A">
        <w:rPr>
          <w:rFonts w:asciiTheme="minorHAnsi" w:hAnsiTheme="minorHAnsi"/>
          <w:sz w:val="21"/>
          <w:szCs w:val="21"/>
        </w:rPr>
        <w:t>två av lärarna i programmet</w:t>
      </w:r>
      <w:r w:rsidR="00E22FF4">
        <w:rPr>
          <w:rFonts w:asciiTheme="minorHAnsi" w:hAnsiTheme="minorHAnsi"/>
          <w:sz w:val="21"/>
          <w:szCs w:val="21"/>
        </w:rPr>
        <w:t>, med i förhand utskickade frågor.</w:t>
      </w:r>
      <w:r w:rsidR="00090B2A">
        <w:rPr>
          <w:rFonts w:asciiTheme="minorHAnsi" w:hAnsiTheme="minorHAnsi"/>
          <w:sz w:val="21"/>
          <w:szCs w:val="21"/>
        </w:rPr>
        <w:t xml:space="preserve"> Under hösten </w:t>
      </w:r>
      <w:r w:rsidR="00E22FF4">
        <w:rPr>
          <w:rFonts w:asciiTheme="minorHAnsi" w:hAnsiTheme="minorHAnsi"/>
          <w:sz w:val="21"/>
          <w:szCs w:val="21"/>
        </w:rPr>
        <w:t xml:space="preserve">2018 </w:t>
      </w:r>
      <w:r w:rsidR="00090B2A">
        <w:rPr>
          <w:rFonts w:asciiTheme="minorHAnsi" w:hAnsiTheme="minorHAnsi"/>
          <w:sz w:val="21"/>
          <w:szCs w:val="21"/>
        </w:rPr>
        <w:t>har fokussamtal genomförts för de studenter som går termin 1, termin 3 och termin 9. På fokussamtalet lyfts frågor kring</w:t>
      </w:r>
      <w:r w:rsidR="00685616">
        <w:rPr>
          <w:rFonts w:asciiTheme="minorHAnsi" w:hAnsiTheme="minorHAnsi"/>
          <w:sz w:val="21"/>
          <w:szCs w:val="21"/>
        </w:rPr>
        <w:t xml:space="preserve"> </w:t>
      </w:r>
      <w:r w:rsidRPr="0030711F">
        <w:rPr>
          <w:rFonts w:asciiTheme="minorHAnsi" w:hAnsiTheme="minorHAnsi"/>
          <w:sz w:val="21"/>
          <w:szCs w:val="21"/>
        </w:rPr>
        <w:t>upplevelsen av utbildningens kvalitet, professionskopplingen genom utbildningen samt mottagandet som matematikstudent.</w:t>
      </w:r>
    </w:p>
    <w:p w14:paraId="1518DB3F" w14:textId="77777777" w:rsidR="0030711F" w:rsidRDefault="0030711F" w:rsidP="00191016">
      <w:pPr>
        <w:spacing w:after="0" w:line="240" w:lineRule="auto"/>
        <w:rPr>
          <w:rFonts w:asciiTheme="minorHAnsi" w:hAnsiTheme="minorHAnsi"/>
          <w:sz w:val="21"/>
          <w:szCs w:val="21"/>
        </w:rPr>
      </w:pPr>
    </w:p>
    <w:p w14:paraId="26B64925" w14:textId="5A9F7283" w:rsidR="00685616" w:rsidRDefault="00E22FF4" w:rsidP="00191016">
      <w:pPr>
        <w:spacing w:after="0" w:line="240" w:lineRule="auto"/>
        <w:rPr>
          <w:rFonts w:asciiTheme="minorHAnsi" w:hAnsiTheme="minorHAnsi"/>
          <w:sz w:val="21"/>
          <w:szCs w:val="21"/>
        </w:rPr>
      </w:pPr>
      <w:r>
        <w:rPr>
          <w:rFonts w:asciiTheme="minorHAnsi" w:hAnsiTheme="minorHAnsi"/>
          <w:sz w:val="21"/>
          <w:szCs w:val="21"/>
        </w:rPr>
        <w:t>P</w:t>
      </w:r>
      <w:r w:rsidR="00685616">
        <w:rPr>
          <w:rFonts w:asciiTheme="minorHAnsi" w:hAnsiTheme="minorHAnsi"/>
          <w:sz w:val="21"/>
          <w:szCs w:val="21"/>
        </w:rPr>
        <w:t>rotokoll</w:t>
      </w:r>
      <w:r w:rsidR="0030711F">
        <w:rPr>
          <w:rFonts w:asciiTheme="minorHAnsi" w:hAnsiTheme="minorHAnsi"/>
          <w:sz w:val="21"/>
          <w:szCs w:val="21"/>
        </w:rPr>
        <w:t>en</w:t>
      </w:r>
      <w:r w:rsidR="00685616">
        <w:rPr>
          <w:rFonts w:asciiTheme="minorHAnsi" w:hAnsiTheme="minorHAnsi"/>
          <w:sz w:val="21"/>
          <w:szCs w:val="21"/>
        </w:rPr>
        <w:t xml:space="preserve"> från fokussamtal</w:t>
      </w:r>
      <w:r w:rsidR="00BA0038">
        <w:rPr>
          <w:rFonts w:asciiTheme="minorHAnsi" w:hAnsiTheme="minorHAnsi"/>
          <w:sz w:val="21"/>
          <w:szCs w:val="21"/>
        </w:rPr>
        <w:t xml:space="preserve"> distribueras till kursansvariga.</w:t>
      </w:r>
      <w:r>
        <w:rPr>
          <w:rFonts w:asciiTheme="minorHAnsi" w:hAnsiTheme="minorHAnsi"/>
          <w:sz w:val="21"/>
          <w:szCs w:val="21"/>
        </w:rPr>
        <w:t xml:space="preserve"> </w:t>
      </w:r>
      <w:r w:rsidR="00CF72B8">
        <w:rPr>
          <w:rFonts w:asciiTheme="minorHAnsi" w:hAnsiTheme="minorHAnsi"/>
          <w:sz w:val="21"/>
          <w:szCs w:val="21"/>
        </w:rPr>
        <w:t>Enligt beslut av prefekt kommer f</w:t>
      </w:r>
      <w:r w:rsidR="007C4AE6">
        <w:rPr>
          <w:rFonts w:asciiTheme="minorHAnsi" w:hAnsiTheme="minorHAnsi"/>
          <w:sz w:val="21"/>
          <w:szCs w:val="21"/>
        </w:rPr>
        <w:t xml:space="preserve">rån </w:t>
      </w:r>
      <w:r w:rsidR="0030711F">
        <w:rPr>
          <w:rFonts w:asciiTheme="minorHAnsi" w:hAnsiTheme="minorHAnsi"/>
          <w:sz w:val="21"/>
          <w:szCs w:val="21"/>
        </w:rPr>
        <w:t xml:space="preserve">och med vårterminen 2019 </w:t>
      </w:r>
      <w:r w:rsidR="007C4AE6">
        <w:rPr>
          <w:rFonts w:asciiTheme="minorHAnsi" w:hAnsiTheme="minorHAnsi"/>
          <w:sz w:val="21"/>
          <w:szCs w:val="21"/>
        </w:rPr>
        <w:t>p</w:t>
      </w:r>
      <w:r>
        <w:rPr>
          <w:rFonts w:asciiTheme="minorHAnsi" w:hAnsiTheme="minorHAnsi"/>
          <w:sz w:val="21"/>
          <w:szCs w:val="21"/>
        </w:rPr>
        <w:t>refekt och studierektorerna för matematik res</w:t>
      </w:r>
      <w:r w:rsidR="007C4AE6">
        <w:rPr>
          <w:rFonts w:asciiTheme="minorHAnsi" w:hAnsiTheme="minorHAnsi"/>
          <w:sz w:val="21"/>
          <w:szCs w:val="21"/>
        </w:rPr>
        <w:t>pektive matematikdidaktik</w:t>
      </w:r>
      <w:r>
        <w:rPr>
          <w:rFonts w:asciiTheme="minorHAnsi" w:hAnsiTheme="minorHAnsi"/>
          <w:sz w:val="21"/>
          <w:szCs w:val="21"/>
        </w:rPr>
        <w:t xml:space="preserve"> i början av varje termin </w:t>
      </w:r>
      <w:r w:rsidR="007C4AE6">
        <w:rPr>
          <w:rFonts w:asciiTheme="minorHAnsi" w:hAnsiTheme="minorHAnsi"/>
          <w:sz w:val="21"/>
          <w:szCs w:val="21"/>
        </w:rPr>
        <w:t xml:space="preserve">följa </w:t>
      </w:r>
      <w:r>
        <w:rPr>
          <w:rFonts w:asciiTheme="minorHAnsi" w:hAnsiTheme="minorHAnsi"/>
          <w:sz w:val="21"/>
          <w:szCs w:val="21"/>
        </w:rPr>
        <w:t>upp föregående termins kursutvärderingar</w:t>
      </w:r>
      <w:r w:rsidR="007C4AE6">
        <w:rPr>
          <w:rFonts w:asciiTheme="minorHAnsi" w:hAnsiTheme="minorHAnsi"/>
          <w:sz w:val="21"/>
          <w:szCs w:val="21"/>
        </w:rPr>
        <w:t xml:space="preserve"> och fokussamtal.  Kontakt tas med berörda lärare för återkoppling och eventuella åtgärder</w:t>
      </w:r>
      <w:r w:rsidR="00944FE2">
        <w:rPr>
          <w:rFonts w:asciiTheme="minorHAnsi" w:hAnsiTheme="minorHAnsi"/>
          <w:sz w:val="21"/>
          <w:szCs w:val="21"/>
        </w:rPr>
        <w:t xml:space="preserve"> vidtas</w:t>
      </w:r>
      <w:r w:rsidR="007C4AE6">
        <w:rPr>
          <w:rFonts w:asciiTheme="minorHAnsi" w:hAnsiTheme="minorHAnsi"/>
          <w:sz w:val="21"/>
          <w:szCs w:val="21"/>
        </w:rPr>
        <w:t xml:space="preserve">. Återkoppling sker till studenter via programmets kursrum på lärportalen (MyMoodle) och till nästa kull vid kommande fokussamtal. </w:t>
      </w:r>
      <w:r w:rsidR="00CF72B8" w:rsidRPr="0030711F">
        <w:rPr>
          <w:rFonts w:asciiTheme="minorHAnsi" w:hAnsiTheme="minorHAnsi"/>
          <w:sz w:val="21"/>
          <w:szCs w:val="21"/>
        </w:rPr>
        <w:t>Återkoppling sker också till Nämnden för lärarutbildning via programrådet.</w:t>
      </w:r>
    </w:p>
    <w:p w14:paraId="753487F4" w14:textId="77777777" w:rsidR="008E45FE" w:rsidRDefault="008E45FE" w:rsidP="00191016">
      <w:pPr>
        <w:spacing w:after="0" w:line="240" w:lineRule="auto"/>
        <w:rPr>
          <w:rFonts w:asciiTheme="minorHAnsi" w:hAnsiTheme="minorHAnsi"/>
          <w:sz w:val="21"/>
          <w:szCs w:val="21"/>
        </w:rPr>
      </w:pPr>
    </w:p>
    <w:p w14:paraId="425D7901" w14:textId="6D287205" w:rsidR="005470D9" w:rsidRDefault="00CF72B8" w:rsidP="00CF72B8">
      <w:pPr>
        <w:spacing w:after="0" w:line="240" w:lineRule="auto"/>
        <w:rPr>
          <w:rFonts w:asciiTheme="minorHAnsi" w:hAnsiTheme="minorHAnsi"/>
          <w:sz w:val="21"/>
          <w:szCs w:val="21"/>
        </w:rPr>
      </w:pPr>
      <w:r>
        <w:rPr>
          <w:rFonts w:asciiTheme="minorHAnsi" w:hAnsiTheme="minorHAnsi"/>
          <w:sz w:val="21"/>
          <w:szCs w:val="21"/>
        </w:rPr>
        <w:t xml:space="preserve">Institutionen för matematik har beslutat att utse en samordnare för de delar av programmet som institutionen har ansvar för. </w:t>
      </w:r>
      <w:r w:rsidR="0030711F" w:rsidRPr="0030711F">
        <w:rPr>
          <w:rFonts w:asciiTheme="minorHAnsi" w:hAnsiTheme="minorHAnsi"/>
          <w:sz w:val="21"/>
          <w:szCs w:val="21"/>
        </w:rPr>
        <w:t>Samordnarens roll kan liknas vid en programansvarigs men med en avgränsning till matematikinstitut</w:t>
      </w:r>
      <w:r w:rsidR="0030711F">
        <w:rPr>
          <w:rFonts w:asciiTheme="minorHAnsi" w:hAnsiTheme="minorHAnsi"/>
          <w:sz w:val="21"/>
          <w:szCs w:val="21"/>
        </w:rPr>
        <w:t>ionen och de kurser som ges där. Samordnaren</w:t>
      </w:r>
      <w:r>
        <w:rPr>
          <w:rFonts w:asciiTheme="minorHAnsi" w:hAnsiTheme="minorHAnsi"/>
          <w:sz w:val="21"/>
          <w:szCs w:val="21"/>
        </w:rPr>
        <w:t xml:space="preserve"> ska </w:t>
      </w:r>
      <w:r w:rsidR="00900DAF">
        <w:rPr>
          <w:rFonts w:asciiTheme="minorHAnsi" w:hAnsiTheme="minorHAnsi"/>
          <w:sz w:val="21"/>
          <w:szCs w:val="21"/>
        </w:rPr>
        <w:t xml:space="preserve">bland annat </w:t>
      </w:r>
      <w:r>
        <w:rPr>
          <w:rFonts w:asciiTheme="minorHAnsi" w:hAnsiTheme="minorHAnsi"/>
          <w:sz w:val="21"/>
          <w:szCs w:val="21"/>
        </w:rPr>
        <w:t>identifiera utvecklingsområden</w:t>
      </w:r>
      <w:r w:rsidR="00900DAF">
        <w:rPr>
          <w:rFonts w:asciiTheme="minorHAnsi" w:hAnsiTheme="minorHAnsi"/>
          <w:sz w:val="21"/>
          <w:szCs w:val="21"/>
        </w:rPr>
        <w:t xml:space="preserve"> och</w:t>
      </w:r>
      <w:r>
        <w:rPr>
          <w:rFonts w:asciiTheme="minorHAnsi" w:hAnsiTheme="minorHAnsi"/>
          <w:sz w:val="21"/>
          <w:szCs w:val="21"/>
        </w:rPr>
        <w:t xml:space="preserve"> följa upp </w:t>
      </w:r>
      <w:r w:rsidR="00900DAF">
        <w:rPr>
          <w:rFonts w:asciiTheme="minorHAnsi" w:hAnsiTheme="minorHAnsi"/>
          <w:sz w:val="21"/>
          <w:szCs w:val="21"/>
        </w:rPr>
        <w:t xml:space="preserve">hur </w:t>
      </w:r>
      <w:r>
        <w:rPr>
          <w:rFonts w:asciiTheme="minorHAnsi" w:hAnsiTheme="minorHAnsi"/>
          <w:sz w:val="21"/>
          <w:szCs w:val="21"/>
        </w:rPr>
        <w:t>progression</w:t>
      </w:r>
      <w:r w:rsidR="00900DAF">
        <w:rPr>
          <w:rFonts w:asciiTheme="minorHAnsi" w:hAnsiTheme="minorHAnsi"/>
          <w:sz w:val="21"/>
          <w:szCs w:val="21"/>
        </w:rPr>
        <w:t xml:space="preserve"> säkras i programmet</w:t>
      </w:r>
      <w:r>
        <w:rPr>
          <w:rFonts w:asciiTheme="minorHAnsi" w:hAnsiTheme="minorHAnsi"/>
          <w:sz w:val="21"/>
          <w:szCs w:val="21"/>
        </w:rPr>
        <w:t>.</w:t>
      </w:r>
      <w:r w:rsidR="00900DAF">
        <w:rPr>
          <w:rFonts w:asciiTheme="minorHAnsi" w:hAnsiTheme="minorHAnsi"/>
          <w:sz w:val="21"/>
          <w:szCs w:val="21"/>
        </w:rPr>
        <w:t xml:space="preserve"> Till exempel vad gäller professionsfärdigheter och matematisk teori.</w:t>
      </w:r>
      <w:r>
        <w:rPr>
          <w:rFonts w:asciiTheme="minorHAnsi" w:hAnsiTheme="minorHAnsi"/>
          <w:sz w:val="21"/>
          <w:szCs w:val="21"/>
        </w:rPr>
        <w:t xml:space="preserve"> När samordnare</w:t>
      </w:r>
      <w:r w:rsidR="00A01959">
        <w:rPr>
          <w:rFonts w:asciiTheme="minorHAnsi" w:hAnsiTheme="minorHAnsi"/>
          <w:sz w:val="21"/>
          <w:szCs w:val="21"/>
        </w:rPr>
        <w:t>n har tillsats</w:t>
      </w:r>
      <w:r>
        <w:rPr>
          <w:rFonts w:asciiTheme="minorHAnsi" w:hAnsiTheme="minorHAnsi"/>
          <w:sz w:val="21"/>
          <w:szCs w:val="21"/>
        </w:rPr>
        <w:t xml:space="preserve"> ska den följa upp kursutvärderingar tillsammans med prefekt och studierektor. Samordnaren ska också hålla i fokussamtalen.</w:t>
      </w:r>
    </w:p>
    <w:p w14:paraId="554462D3" w14:textId="77777777" w:rsidR="00CF72B8" w:rsidRDefault="00CF72B8" w:rsidP="00CF72B8">
      <w:pPr>
        <w:spacing w:after="0" w:line="240" w:lineRule="auto"/>
        <w:rPr>
          <w:rFonts w:asciiTheme="minorHAnsi" w:hAnsiTheme="minorHAnsi"/>
          <w:sz w:val="21"/>
          <w:szCs w:val="21"/>
        </w:rPr>
      </w:pPr>
    </w:p>
    <w:p w14:paraId="0C39A0F5" w14:textId="4AC4DFF6" w:rsidR="00900DAF" w:rsidRDefault="00044F78" w:rsidP="00191016">
      <w:pPr>
        <w:spacing w:after="0" w:line="240" w:lineRule="auto"/>
        <w:rPr>
          <w:rFonts w:asciiTheme="minorHAnsi" w:hAnsiTheme="minorHAnsi"/>
          <w:sz w:val="21"/>
          <w:szCs w:val="21"/>
        </w:rPr>
      </w:pPr>
      <w:r>
        <w:rPr>
          <w:rFonts w:asciiTheme="minorHAnsi" w:hAnsiTheme="minorHAnsi"/>
          <w:sz w:val="21"/>
          <w:szCs w:val="21"/>
        </w:rPr>
        <w:lastRenderedPageBreak/>
        <w:t>U</w:t>
      </w:r>
      <w:r w:rsidR="00900DAF">
        <w:rPr>
          <w:rFonts w:asciiTheme="minorHAnsi" w:hAnsiTheme="minorHAnsi"/>
          <w:sz w:val="21"/>
          <w:szCs w:val="21"/>
        </w:rPr>
        <w:t>ndersökningar om studenternas kvarvaro i ämneslärarprogrammet visar det sig att det s</w:t>
      </w:r>
      <w:r w:rsidR="009C64EC">
        <w:rPr>
          <w:rFonts w:asciiTheme="minorHAnsi" w:hAnsiTheme="minorHAnsi"/>
          <w:sz w:val="21"/>
          <w:szCs w:val="21"/>
        </w:rPr>
        <w:t>törsta</w:t>
      </w:r>
      <w:r w:rsidR="005711CF">
        <w:rPr>
          <w:rFonts w:asciiTheme="minorHAnsi" w:hAnsiTheme="minorHAnsi"/>
          <w:sz w:val="21"/>
          <w:szCs w:val="21"/>
        </w:rPr>
        <w:t xml:space="preserve"> tappet av studenter </w:t>
      </w:r>
      <w:r w:rsidR="00900DAF">
        <w:rPr>
          <w:rFonts w:asciiTheme="minorHAnsi" w:hAnsiTheme="minorHAnsi"/>
          <w:sz w:val="21"/>
          <w:szCs w:val="21"/>
        </w:rPr>
        <w:t xml:space="preserve">sker under den första terminen, detta gäller också de som har inriktning matematikundervisning. </w:t>
      </w:r>
      <w:r w:rsidR="0082086C">
        <w:rPr>
          <w:rFonts w:asciiTheme="minorHAnsi" w:hAnsiTheme="minorHAnsi"/>
          <w:sz w:val="21"/>
          <w:szCs w:val="21"/>
        </w:rPr>
        <w:t>Däref</w:t>
      </w:r>
      <w:r>
        <w:rPr>
          <w:rFonts w:asciiTheme="minorHAnsi" w:hAnsiTheme="minorHAnsi"/>
          <w:sz w:val="21"/>
          <w:szCs w:val="21"/>
        </w:rPr>
        <w:t>ter är det ytterst få som hoppar</w:t>
      </w:r>
      <w:r w:rsidR="0082086C">
        <w:rPr>
          <w:rFonts w:asciiTheme="minorHAnsi" w:hAnsiTheme="minorHAnsi"/>
          <w:sz w:val="21"/>
          <w:szCs w:val="21"/>
        </w:rPr>
        <w:t xml:space="preserve"> av utbildningen. Någon enstaka student hoppar dock över till KPU när de läst klart ett ämne. Åtgärder för ökad kvarvaro behöver därför främst inriktas på den första terminen.</w:t>
      </w:r>
      <w:r>
        <w:rPr>
          <w:rFonts w:asciiTheme="minorHAnsi" w:hAnsiTheme="minorHAnsi"/>
          <w:sz w:val="21"/>
          <w:szCs w:val="21"/>
        </w:rPr>
        <w:t xml:space="preserve"> </w:t>
      </w:r>
      <w:r w:rsidR="0082086C">
        <w:rPr>
          <w:rFonts w:asciiTheme="minorHAnsi" w:hAnsiTheme="minorHAnsi"/>
          <w:sz w:val="21"/>
          <w:szCs w:val="21"/>
        </w:rPr>
        <w:t>Under årens lopp har flera olika projekt och åtgärder genomförts för att få studenterna mer akt</w:t>
      </w:r>
      <w:r w:rsidR="0030711F">
        <w:rPr>
          <w:rFonts w:asciiTheme="minorHAnsi" w:hAnsiTheme="minorHAnsi"/>
          <w:sz w:val="21"/>
          <w:szCs w:val="21"/>
        </w:rPr>
        <w:t xml:space="preserve">iva under de inledande kurserna. Ett sådant projekt var så kallad SI-verksamhet (Supplemental Instruction) där erfarna studenter hjälper nybörjarstudenter med bland annat studieteknik. Projekt av denna typ har varit populära bland de mest engagerade studenterna men har inte gett </w:t>
      </w:r>
      <w:r w:rsidR="0082086C">
        <w:rPr>
          <w:rFonts w:asciiTheme="minorHAnsi" w:hAnsiTheme="minorHAnsi"/>
          <w:sz w:val="21"/>
          <w:szCs w:val="21"/>
        </w:rPr>
        <w:t>någon märkbar effekt på kvarvaron</w:t>
      </w:r>
      <w:r w:rsidR="0030711F">
        <w:rPr>
          <w:rFonts w:asciiTheme="minorHAnsi" w:hAnsiTheme="minorHAnsi"/>
          <w:sz w:val="21"/>
          <w:szCs w:val="21"/>
        </w:rPr>
        <w:t xml:space="preserve"> i ämneslärarprogrammet</w:t>
      </w:r>
      <w:r w:rsidR="0082086C">
        <w:rPr>
          <w:rFonts w:asciiTheme="minorHAnsi" w:hAnsiTheme="minorHAnsi"/>
          <w:sz w:val="21"/>
          <w:szCs w:val="21"/>
        </w:rPr>
        <w:t xml:space="preserve">. Under höstterminen 2018 fick lärarstudenterna en egen räkneövningsgrupp med en erfaren senior lärare som övningsledare (som också är utbildad gymnasielärare). </w:t>
      </w:r>
    </w:p>
    <w:p w14:paraId="5DB9ED3D" w14:textId="77777777" w:rsidR="0030711F" w:rsidRDefault="0030711F" w:rsidP="00191016">
      <w:pPr>
        <w:spacing w:after="0" w:line="240" w:lineRule="auto"/>
        <w:rPr>
          <w:rFonts w:asciiTheme="minorHAnsi" w:hAnsiTheme="minorHAnsi"/>
          <w:sz w:val="21"/>
          <w:szCs w:val="21"/>
        </w:rPr>
      </w:pPr>
    </w:p>
    <w:p w14:paraId="734474DA" w14:textId="21ECA00D" w:rsidR="00E979C6" w:rsidRDefault="00B120E0" w:rsidP="00191016">
      <w:pPr>
        <w:spacing w:after="0" w:line="240" w:lineRule="auto"/>
        <w:rPr>
          <w:rFonts w:asciiTheme="minorHAnsi" w:hAnsiTheme="minorHAnsi"/>
          <w:sz w:val="21"/>
          <w:szCs w:val="21"/>
        </w:rPr>
      </w:pPr>
      <w:r w:rsidRPr="00B120E0">
        <w:t xml:space="preserve"> </w:t>
      </w:r>
    </w:p>
    <w:p w14:paraId="282BE98B" w14:textId="77777777" w:rsidR="00E979C6" w:rsidRDefault="00E979C6" w:rsidP="00191016">
      <w:pPr>
        <w:spacing w:after="0" w:line="240" w:lineRule="auto"/>
        <w:rPr>
          <w:rFonts w:asciiTheme="minorHAnsi" w:hAnsiTheme="minorHAnsi"/>
          <w:sz w:val="21"/>
          <w:szCs w:val="21"/>
        </w:rPr>
      </w:pPr>
    </w:p>
    <w:p w14:paraId="4BF57087" w14:textId="79733242" w:rsidR="008D55D4" w:rsidRDefault="008D55D4" w:rsidP="00191016">
      <w:pPr>
        <w:spacing w:after="0" w:line="240" w:lineRule="auto"/>
        <w:rPr>
          <w:rFonts w:asciiTheme="minorHAnsi" w:hAnsiTheme="minorHAnsi"/>
          <w:sz w:val="21"/>
          <w:szCs w:val="21"/>
        </w:rPr>
      </w:pPr>
    </w:p>
    <w:p w14:paraId="535C11D9" w14:textId="2C3B825C" w:rsidR="00900DAF" w:rsidRPr="00900DAF" w:rsidRDefault="00900DAF" w:rsidP="00191016">
      <w:pPr>
        <w:spacing w:after="0" w:line="240" w:lineRule="auto"/>
        <w:rPr>
          <w:rFonts w:asciiTheme="minorHAnsi" w:hAnsiTheme="minorHAnsi"/>
          <w:b/>
          <w:sz w:val="21"/>
          <w:szCs w:val="21"/>
        </w:rPr>
      </w:pPr>
      <w:r w:rsidRPr="00900DAF">
        <w:rPr>
          <w:rFonts w:asciiTheme="minorHAnsi" w:hAnsiTheme="minorHAnsi"/>
          <w:b/>
          <w:sz w:val="21"/>
          <w:szCs w:val="21"/>
        </w:rPr>
        <w:t>Värdering och hantering</w:t>
      </w:r>
    </w:p>
    <w:p w14:paraId="0204C331" w14:textId="77777777" w:rsidR="00900DAF" w:rsidRDefault="00900DAF" w:rsidP="00191016">
      <w:pPr>
        <w:spacing w:after="0" w:line="240" w:lineRule="auto"/>
        <w:rPr>
          <w:rFonts w:asciiTheme="minorHAnsi" w:hAnsiTheme="minorHAnsi"/>
          <w:sz w:val="21"/>
          <w:szCs w:val="21"/>
        </w:rPr>
      </w:pPr>
    </w:p>
    <w:p w14:paraId="7F4BE302" w14:textId="167544CF" w:rsidR="00AA7A60" w:rsidRDefault="0003229C" w:rsidP="00191016">
      <w:pPr>
        <w:spacing w:after="0" w:line="240" w:lineRule="auto"/>
        <w:rPr>
          <w:rFonts w:asciiTheme="minorHAnsi" w:hAnsiTheme="minorHAnsi"/>
          <w:sz w:val="21"/>
          <w:szCs w:val="21"/>
        </w:rPr>
      </w:pPr>
      <w:r w:rsidRPr="0003229C">
        <w:rPr>
          <w:rFonts w:asciiTheme="minorHAnsi" w:hAnsiTheme="minorHAnsi"/>
          <w:sz w:val="21"/>
          <w:szCs w:val="21"/>
        </w:rPr>
        <w:t>Fokussamtal och utveckling av kursutvärderingar ger oss tydligare information om studenternas åsikter och upplevelser av utbildningen. Den största utmaningen av kvalitetsarbetet ligger i uppföljningen och analysen som ska leda till eventuella åtgärder. Här behöver institutionen införa en tydlig ansvarsbeskrivning för ledning, samordnare och kursansvarig så att vi kan säkerställa att processen med kvalitetsarbetet fortlöper.</w:t>
      </w:r>
      <w:r>
        <w:rPr>
          <w:rFonts w:asciiTheme="minorHAnsi" w:hAnsiTheme="minorHAnsi"/>
          <w:sz w:val="21"/>
          <w:szCs w:val="21"/>
        </w:rPr>
        <w:t xml:space="preserve"> </w:t>
      </w:r>
    </w:p>
    <w:p w14:paraId="6DDCE823" w14:textId="77777777" w:rsidR="00AA7A60" w:rsidRDefault="00AA7A60" w:rsidP="00191016">
      <w:pPr>
        <w:spacing w:after="0" w:line="240" w:lineRule="auto"/>
        <w:rPr>
          <w:rFonts w:asciiTheme="minorHAnsi" w:hAnsiTheme="minorHAnsi"/>
          <w:sz w:val="21"/>
          <w:szCs w:val="21"/>
        </w:rPr>
      </w:pPr>
    </w:p>
    <w:p w14:paraId="7D058D0D" w14:textId="1DE03794" w:rsidR="00191016" w:rsidRDefault="0082086C" w:rsidP="00191016">
      <w:pPr>
        <w:spacing w:after="0" w:line="240" w:lineRule="auto"/>
        <w:rPr>
          <w:rFonts w:asciiTheme="minorHAnsi" w:hAnsiTheme="minorHAnsi"/>
          <w:sz w:val="21"/>
          <w:szCs w:val="21"/>
        </w:rPr>
      </w:pPr>
      <w:r>
        <w:rPr>
          <w:rFonts w:asciiTheme="minorHAnsi" w:hAnsiTheme="minorHAnsi"/>
          <w:sz w:val="21"/>
          <w:szCs w:val="21"/>
        </w:rPr>
        <w:t>Åtgärder i form av extra räkneövningar har inte gett någon effekt på kvarvaron. Däremot verkar åtgärden där ämneslärarna fått en egen grupp med en erfaren gymnasielärare fått den effekten att studenterna i fokussamtalen känt sig väl omhändertagna och fått en koppling till de</w:t>
      </w:r>
      <w:r w:rsidR="00832B97">
        <w:rPr>
          <w:rFonts w:asciiTheme="minorHAnsi" w:hAnsiTheme="minorHAnsi"/>
          <w:sz w:val="21"/>
          <w:szCs w:val="21"/>
        </w:rPr>
        <w:t>ras framtida profession även om</w:t>
      </w:r>
      <w:r w:rsidR="002C13C7">
        <w:rPr>
          <w:rFonts w:asciiTheme="minorHAnsi" w:hAnsiTheme="minorHAnsi"/>
          <w:sz w:val="21"/>
          <w:szCs w:val="21"/>
        </w:rPr>
        <w:t xml:space="preserve"> de ännu inte </w:t>
      </w:r>
      <w:r>
        <w:rPr>
          <w:rFonts w:asciiTheme="minorHAnsi" w:hAnsiTheme="minorHAnsi"/>
          <w:sz w:val="21"/>
          <w:szCs w:val="21"/>
        </w:rPr>
        <w:t xml:space="preserve">haft någon kurs i matematikdidaktik. </w:t>
      </w:r>
    </w:p>
    <w:p w14:paraId="59F864B5" w14:textId="37459F51" w:rsidR="00AA7A60" w:rsidRDefault="00AA7A60" w:rsidP="00191016">
      <w:pPr>
        <w:spacing w:after="0" w:line="240" w:lineRule="auto"/>
        <w:rPr>
          <w:rFonts w:asciiTheme="minorHAnsi" w:hAnsiTheme="minorHAnsi"/>
          <w:sz w:val="21"/>
          <w:szCs w:val="21"/>
        </w:rPr>
      </w:pPr>
    </w:p>
    <w:p w14:paraId="04FDC165" w14:textId="3DBE990A" w:rsidR="00AA7A60" w:rsidRDefault="00AA7A60" w:rsidP="00191016">
      <w:pPr>
        <w:spacing w:after="0" w:line="240" w:lineRule="auto"/>
        <w:rPr>
          <w:rFonts w:asciiTheme="minorHAnsi" w:hAnsiTheme="minorHAnsi"/>
          <w:sz w:val="21"/>
          <w:szCs w:val="21"/>
        </w:rPr>
      </w:pPr>
      <w:r>
        <w:rPr>
          <w:rFonts w:asciiTheme="minorHAnsi" w:hAnsiTheme="minorHAnsi"/>
          <w:sz w:val="21"/>
          <w:szCs w:val="21"/>
        </w:rPr>
        <w:t>Inför nästa år kommer ämneslärarstudenterna få helt separata grupper (även på föreläsningarna) under de inledande kurserna. Vi tro</w:t>
      </w:r>
      <w:r w:rsidR="00911DE5">
        <w:rPr>
          <w:rFonts w:asciiTheme="minorHAnsi" w:hAnsiTheme="minorHAnsi"/>
          <w:sz w:val="21"/>
          <w:szCs w:val="21"/>
        </w:rPr>
        <w:t>r på det sättet att de finns fler möjligheter att de ska få känna sin</w:t>
      </w:r>
      <w:r>
        <w:rPr>
          <w:rFonts w:asciiTheme="minorHAnsi" w:hAnsiTheme="minorHAnsi"/>
          <w:sz w:val="21"/>
          <w:szCs w:val="21"/>
        </w:rPr>
        <w:t xml:space="preserve"> professionskoppling och </w:t>
      </w:r>
      <w:r w:rsidR="00911DE5">
        <w:rPr>
          <w:rFonts w:asciiTheme="minorHAnsi" w:hAnsiTheme="minorHAnsi"/>
          <w:sz w:val="21"/>
          <w:szCs w:val="21"/>
        </w:rPr>
        <w:t>inte minst känna sig som en priviligierad</w:t>
      </w:r>
      <w:r>
        <w:rPr>
          <w:rFonts w:asciiTheme="minorHAnsi" w:hAnsiTheme="minorHAnsi"/>
          <w:sz w:val="21"/>
          <w:szCs w:val="21"/>
        </w:rPr>
        <w:t xml:space="preserve"> grupp</w:t>
      </w:r>
      <w:r w:rsidR="00911DE5">
        <w:rPr>
          <w:rFonts w:asciiTheme="minorHAnsi" w:hAnsiTheme="minorHAnsi"/>
          <w:sz w:val="21"/>
          <w:szCs w:val="21"/>
        </w:rPr>
        <w:t xml:space="preserve"> som vi är måna om</w:t>
      </w:r>
      <w:r>
        <w:rPr>
          <w:rFonts w:asciiTheme="minorHAnsi" w:hAnsiTheme="minorHAnsi"/>
          <w:sz w:val="21"/>
          <w:szCs w:val="21"/>
        </w:rPr>
        <w:t xml:space="preserve">. </w:t>
      </w:r>
    </w:p>
    <w:p w14:paraId="2BE8FC2B" w14:textId="11DD39B3" w:rsidR="005711CF" w:rsidRDefault="005711CF" w:rsidP="00191016">
      <w:pPr>
        <w:spacing w:after="0" w:line="240" w:lineRule="auto"/>
        <w:rPr>
          <w:rFonts w:asciiTheme="minorHAnsi" w:hAnsiTheme="minorHAnsi"/>
          <w:sz w:val="21"/>
          <w:szCs w:val="21"/>
        </w:rPr>
      </w:pPr>
    </w:p>
    <w:p w14:paraId="5D80903D" w14:textId="33FC868F" w:rsidR="005711CF" w:rsidRDefault="005711CF" w:rsidP="00191016">
      <w:pPr>
        <w:spacing w:after="0" w:line="240" w:lineRule="auto"/>
        <w:rPr>
          <w:rFonts w:asciiTheme="minorHAnsi" w:hAnsiTheme="minorHAnsi"/>
          <w:sz w:val="21"/>
          <w:szCs w:val="21"/>
        </w:rPr>
      </w:pPr>
    </w:p>
    <w:p w14:paraId="7F1BBDAD" w14:textId="0F4AAC46" w:rsidR="005711CF" w:rsidRDefault="005711CF" w:rsidP="00191016">
      <w:pPr>
        <w:spacing w:after="0" w:line="240" w:lineRule="auto"/>
        <w:rPr>
          <w:rFonts w:asciiTheme="minorHAnsi" w:hAnsiTheme="minorHAnsi"/>
          <w:sz w:val="21"/>
          <w:szCs w:val="21"/>
        </w:rPr>
      </w:pPr>
    </w:p>
    <w:p w14:paraId="3EBFAACF" w14:textId="3A4A1668" w:rsidR="005711CF" w:rsidRDefault="005711CF" w:rsidP="00191016">
      <w:pPr>
        <w:spacing w:after="0" w:line="240" w:lineRule="auto"/>
        <w:rPr>
          <w:rFonts w:asciiTheme="minorHAnsi" w:hAnsiTheme="minorHAnsi"/>
          <w:sz w:val="21"/>
          <w:szCs w:val="21"/>
        </w:rPr>
      </w:pPr>
    </w:p>
    <w:p w14:paraId="474A6694" w14:textId="5149A413" w:rsidR="005711CF" w:rsidRDefault="005711CF" w:rsidP="00191016">
      <w:pPr>
        <w:spacing w:after="0" w:line="240" w:lineRule="auto"/>
        <w:rPr>
          <w:rFonts w:asciiTheme="minorHAnsi" w:hAnsiTheme="minorHAnsi"/>
          <w:sz w:val="21"/>
          <w:szCs w:val="21"/>
        </w:rPr>
      </w:pPr>
    </w:p>
    <w:p w14:paraId="11283E21" w14:textId="20CFCC89" w:rsidR="005711CF" w:rsidRDefault="005711CF" w:rsidP="00191016">
      <w:pPr>
        <w:spacing w:after="0" w:line="240" w:lineRule="auto"/>
        <w:rPr>
          <w:rFonts w:asciiTheme="minorHAnsi" w:hAnsiTheme="minorHAnsi"/>
          <w:sz w:val="21"/>
          <w:szCs w:val="21"/>
        </w:rPr>
      </w:pPr>
    </w:p>
    <w:p w14:paraId="5EE668ED" w14:textId="28BEB748" w:rsidR="005711CF" w:rsidRDefault="005711CF" w:rsidP="00191016">
      <w:pPr>
        <w:spacing w:after="0" w:line="240" w:lineRule="auto"/>
        <w:rPr>
          <w:rFonts w:asciiTheme="minorHAnsi" w:hAnsiTheme="minorHAnsi"/>
          <w:sz w:val="21"/>
          <w:szCs w:val="21"/>
        </w:rPr>
      </w:pPr>
    </w:p>
    <w:p w14:paraId="378A175A" w14:textId="3A1ACEBC" w:rsidR="00A80A8A" w:rsidRDefault="00A80A8A" w:rsidP="00191016">
      <w:pPr>
        <w:spacing w:after="0" w:line="240" w:lineRule="auto"/>
        <w:rPr>
          <w:rFonts w:asciiTheme="minorHAnsi" w:hAnsiTheme="minorHAnsi"/>
          <w:sz w:val="21"/>
          <w:szCs w:val="21"/>
        </w:rPr>
      </w:pPr>
    </w:p>
    <w:p w14:paraId="3179E68D" w14:textId="4705E90E" w:rsidR="00A80A8A" w:rsidRDefault="00A80A8A" w:rsidP="00191016">
      <w:pPr>
        <w:spacing w:after="0" w:line="240" w:lineRule="auto"/>
        <w:rPr>
          <w:rFonts w:asciiTheme="minorHAnsi" w:hAnsiTheme="minorHAnsi"/>
          <w:sz w:val="21"/>
          <w:szCs w:val="21"/>
        </w:rPr>
      </w:pPr>
    </w:p>
    <w:p w14:paraId="48CA9DEB" w14:textId="7A91F90F" w:rsidR="00A80A8A" w:rsidRDefault="00A80A8A" w:rsidP="00191016">
      <w:pPr>
        <w:spacing w:after="0" w:line="240" w:lineRule="auto"/>
        <w:rPr>
          <w:rFonts w:asciiTheme="minorHAnsi" w:hAnsiTheme="minorHAnsi"/>
          <w:sz w:val="21"/>
          <w:szCs w:val="21"/>
        </w:rPr>
      </w:pPr>
    </w:p>
    <w:p w14:paraId="4D0CA5BE" w14:textId="0477D59C" w:rsidR="00A80A8A" w:rsidRDefault="00A80A8A" w:rsidP="00191016">
      <w:pPr>
        <w:spacing w:after="0" w:line="240" w:lineRule="auto"/>
        <w:rPr>
          <w:rFonts w:asciiTheme="minorHAnsi" w:hAnsiTheme="minorHAnsi"/>
          <w:sz w:val="21"/>
          <w:szCs w:val="21"/>
        </w:rPr>
      </w:pPr>
    </w:p>
    <w:p w14:paraId="044A674A" w14:textId="79EB3025" w:rsidR="00A80A8A" w:rsidRDefault="00A80A8A" w:rsidP="00191016">
      <w:pPr>
        <w:spacing w:after="0" w:line="240" w:lineRule="auto"/>
        <w:rPr>
          <w:rFonts w:asciiTheme="minorHAnsi" w:hAnsiTheme="minorHAnsi"/>
          <w:sz w:val="21"/>
          <w:szCs w:val="21"/>
        </w:rPr>
      </w:pPr>
    </w:p>
    <w:p w14:paraId="4EA2F978" w14:textId="6A1803A3" w:rsidR="00A80A8A" w:rsidRDefault="00A80A8A" w:rsidP="00191016">
      <w:pPr>
        <w:spacing w:after="0" w:line="240" w:lineRule="auto"/>
        <w:rPr>
          <w:rFonts w:asciiTheme="minorHAnsi" w:hAnsiTheme="minorHAnsi"/>
          <w:sz w:val="21"/>
          <w:szCs w:val="21"/>
        </w:rPr>
      </w:pPr>
    </w:p>
    <w:p w14:paraId="365084DE" w14:textId="2C429FB8" w:rsidR="00A80A8A" w:rsidRDefault="00A80A8A" w:rsidP="00191016">
      <w:pPr>
        <w:spacing w:after="0" w:line="240" w:lineRule="auto"/>
        <w:rPr>
          <w:rFonts w:asciiTheme="minorHAnsi" w:hAnsiTheme="minorHAnsi"/>
          <w:sz w:val="21"/>
          <w:szCs w:val="21"/>
        </w:rPr>
      </w:pPr>
    </w:p>
    <w:p w14:paraId="12F6336F" w14:textId="19103BF3" w:rsidR="00A80A8A" w:rsidRDefault="00A80A8A" w:rsidP="00191016">
      <w:pPr>
        <w:spacing w:after="0" w:line="240" w:lineRule="auto"/>
        <w:rPr>
          <w:rFonts w:asciiTheme="minorHAnsi" w:hAnsiTheme="minorHAnsi"/>
          <w:sz w:val="21"/>
          <w:szCs w:val="21"/>
        </w:rPr>
      </w:pPr>
    </w:p>
    <w:p w14:paraId="1ED898D2" w14:textId="043EE767" w:rsidR="00A80A8A" w:rsidRDefault="00A80A8A" w:rsidP="00191016">
      <w:pPr>
        <w:spacing w:after="0" w:line="240" w:lineRule="auto"/>
        <w:rPr>
          <w:rFonts w:asciiTheme="minorHAnsi" w:hAnsiTheme="minorHAnsi"/>
          <w:sz w:val="21"/>
          <w:szCs w:val="21"/>
        </w:rPr>
      </w:pPr>
    </w:p>
    <w:p w14:paraId="7C40105D" w14:textId="5DFDEE33" w:rsidR="00A80A8A" w:rsidRDefault="00A80A8A" w:rsidP="00191016">
      <w:pPr>
        <w:spacing w:after="0" w:line="240" w:lineRule="auto"/>
        <w:rPr>
          <w:rFonts w:asciiTheme="minorHAnsi" w:hAnsiTheme="minorHAnsi"/>
          <w:sz w:val="21"/>
          <w:szCs w:val="21"/>
        </w:rPr>
      </w:pPr>
    </w:p>
    <w:p w14:paraId="134CE0DE" w14:textId="300553E5" w:rsidR="00A80A8A" w:rsidRDefault="00A80A8A" w:rsidP="00191016">
      <w:pPr>
        <w:spacing w:after="0" w:line="240" w:lineRule="auto"/>
        <w:rPr>
          <w:rFonts w:asciiTheme="minorHAnsi" w:hAnsiTheme="minorHAnsi"/>
          <w:sz w:val="21"/>
          <w:szCs w:val="21"/>
        </w:rPr>
      </w:pPr>
    </w:p>
    <w:p w14:paraId="1610E1DA" w14:textId="08F4EEF6" w:rsidR="005711CF" w:rsidRDefault="005711CF" w:rsidP="00191016">
      <w:pPr>
        <w:spacing w:after="0" w:line="240" w:lineRule="auto"/>
        <w:rPr>
          <w:rFonts w:asciiTheme="minorHAnsi" w:eastAsia="Times New Roman" w:hAnsiTheme="minorHAnsi"/>
          <w:b/>
          <w:bCs/>
          <w:sz w:val="21"/>
          <w:szCs w:val="21"/>
        </w:rPr>
      </w:pPr>
    </w:p>
    <w:p w14:paraId="028C081D" w14:textId="110DFFC1" w:rsidR="00F83D8F" w:rsidRDefault="00EF05D0" w:rsidP="00F83D8F">
      <w:pPr>
        <w:pStyle w:val="Heading3"/>
        <w:jc w:val="center"/>
      </w:pPr>
      <w:r w:rsidRPr="00800EA7">
        <w:rPr>
          <w:noProof/>
          <w:lang w:eastAsia="sv-SE"/>
        </w:rPr>
        <w:lastRenderedPageBreak/>
        <mc:AlternateContent>
          <mc:Choice Requires="wps">
            <w:drawing>
              <wp:anchor distT="91440" distB="91440" distL="114300" distR="114300" simplePos="0" relativeHeight="251663360" behindDoc="0" locked="0" layoutInCell="1" allowOverlap="1" wp14:anchorId="2FDCDC43" wp14:editId="5BF9FAC0">
                <wp:simplePos x="0" y="0"/>
                <wp:positionH relativeFrom="margin">
                  <wp:align>left</wp:align>
                </wp:positionH>
                <wp:positionV relativeFrom="paragraph">
                  <wp:posOffset>420370</wp:posOffset>
                </wp:positionV>
                <wp:extent cx="5669280" cy="1403985"/>
                <wp:effectExtent l="0" t="0" r="0" b="5080"/>
                <wp:wrapTopAndBottom/>
                <wp:docPr id="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03985"/>
                        </a:xfrm>
                        <a:prstGeom prst="rect">
                          <a:avLst/>
                        </a:prstGeom>
                        <a:noFill/>
                        <a:ln w="9525">
                          <a:noFill/>
                          <a:miter lim="800000"/>
                          <a:headEnd/>
                          <a:tailEnd/>
                        </a:ln>
                      </wps:spPr>
                      <wps:txbx>
                        <w:txbxContent>
                          <w:p w14:paraId="54BC0C13" w14:textId="77777777" w:rsidR="00CF4883" w:rsidRPr="00F83D8F" w:rsidRDefault="00CF4883"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4D28230C" w14:textId="77777777" w:rsidR="00CF4883" w:rsidRPr="00F83D8F" w:rsidRDefault="00CF4883"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Studenten ges möjlighet att ta en aktiv roll i arbetet med att utveckla utbildningens innehåll och genomförande.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CDC43" id="_x0000_s1027" type="#_x0000_t202" style="position:absolute;left:0;text-align:left;margin-left:0;margin-top:33.1pt;width:446.4pt;height:110.55pt;z-index:25166336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" filled="f" stroked="f">
                <v:textbox style="mso-fit-shape-to-text:t">
                  <w:txbxContent>
                    <w:p w14:paraId="54BC0C13" w14:textId="77777777" w:rsidR="00CF4883" w:rsidRPr="00F83D8F" w:rsidRDefault="00CF4883"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4D28230C" w14:textId="77777777" w:rsidR="00CF4883" w:rsidRPr="00F83D8F" w:rsidRDefault="00CF4883"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Studenten ges möjlighet att ta en aktiv roll i arbetet med att utveckla utbildningens innehåll och genomförande.</w:t>
                      </w:r>
                    </w:p>
                  </w:txbxContent>
                </v:textbox>
                <w10:wrap type="topAndBottom" anchorx="margin"/>
              </v:shape>
            </w:pict>
          </mc:Fallback>
        </mc:AlternateContent>
      </w:r>
      <w:r w:rsidR="006D4AE0">
        <w:t>Studentp</w:t>
      </w:r>
      <w:r w:rsidR="00190EC6">
        <w:t>erspektiv</w:t>
      </w:r>
    </w:p>
    <w:p w14:paraId="7D915C7F" w14:textId="347C2363" w:rsidR="00C33549" w:rsidRPr="00832B97" w:rsidRDefault="00B54FFF" w:rsidP="00191016">
      <w:pPr>
        <w:rPr>
          <w:rFonts w:asciiTheme="minorHAnsi" w:eastAsia="Times New Roman" w:hAnsiTheme="minorHAnsi"/>
          <w:b/>
          <w:bCs/>
          <w:iCs/>
          <w:sz w:val="21"/>
          <w:szCs w:val="21"/>
        </w:rPr>
      </w:pPr>
      <w:r w:rsidRPr="00C33549">
        <w:rPr>
          <w:rFonts w:asciiTheme="minorHAnsi" w:eastAsia="Times New Roman" w:hAnsiTheme="minorHAnsi"/>
          <w:b/>
          <w:bCs/>
          <w:iCs/>
          <w:sz w:val="21"/>
          <w:szCs w:val="21"/>
        </w:rPr>
        <w:t>Beskrivning</w:t>
      </w:r>
    </w:p>
    <w:p w14:paraId="238AD052" w14:textId="146293CF" w:rsidR="001967B9" w:rsidRDefault="009F4C96" w:rsidP="00191016">
      <w:pPr>
        <w:rPr>
          <w:rFonts w:asciiTheme="minorHAnsi" w:eastAsia="Times New Roman" w:hAnsiTheme="minorHAnsi"/>
          <w:bCs/>
          <w:iCs/>
          <w:sz w:val="21"/>
          <w:szCs w:val="21"/>
        </w:rPr>
      </w:pPr>
      <w:r>
        <w:rPr>
          <w:rFonts w:asciiTheme="minorHAnsi" w:eastAsia="Times New Roman" w:hAnsiTheme="minorHAnsi"/>
          <w:bCs/>
          <w:iCs/>
          <w:sz w:val="21"/>
          <w:szCs w:val="21"/>
        </w:rPr>
        <w:t>Studenterna ges</w:t>
      </w:r>
      <w:r w:rsidR="00F7769B" w:rsidRPr="00F7769B">
        <w:rPr>
          <w:rFonts w:asciiTheme="minorHAnsi" w:eastAsia="Times New Roman" w:hAnsiTheme="minorHAnsi"/>
          <w:bCs/>
          <w:iCs/>
          <w:sz w:val="21"/>
          <w:szCs w:val="21"/>
        </w:rPr>
        <w:t xml:space="preserve"> flera möjligheter att påverka utformningen på undervisningen i didaktikkurserna. Här läggs delar av undervisningsmomenten ofta upp efter studenternas önskemål och behov. Vi är noga med att inte låsa upplägget på exempelvis seminarier och övningar. Studenterna ges ett större utrymme att påverka organisationen av undervisningen men mindre utrymme att påverka innehållet då detta oftast är tydligare styrt av kursplanen. Vi ser en vikt av att studenterna får uppleva att kunskap kan nås på flera olika sätt och att det relevanta är målet vid kursens slut eftersom det är så de själva måste kunna designa sin undervisning i den kommande yrkesutövningen.</w:t>
      </w:r>
      <w:r w:rsidR="00F7769B">
        <w:rPr>
          <w:rFonts w:asciiTheme="minorHAnsi" w:eastAsia="Times New Roman" w:hAnsiTheme="minorHAnsi"/>
          <w:bCs/>
          <w:iCs/>
          <w:sz w:val="21"/>
          <w:szCs w:val="21"/>
        </w:rPr>
        <w:t xml:space="preserve"> </w:t>
      </w:r>
    </w:p>
    <w:p w14:paraId="36504437" w14:textId="59DA2CEB" w:rsidR="005470D9" w:rsidRDefault="00F7769B" w:rsidP="001967B9">
      <w:pPr>
        <w:rPr>
          <w:rFonts w:asciiTheme="minorHAnsi" w:eastAsia="Times New Roman" w:hAnsiTheme="minorHAnsi"/>
          <w:bCs/>
          <w:iCs/>
          <w:sz w:val="21"/>
          <w:szCs w:val="21"/>
        </w:rPr>
      </w:pPr>
      <w:r>
        <w:rPr>
          <w:rFonts w:asciiTheme="minorHAnsi" w:eastAsia="Times New Roman" w:hAnsiTheme="minorHAnsi"/>
          <w:bCs/>
          <w:iCs/>
          <w:sz w:val="21"/>
          <w:szCs w:val="21"/>
        </w:rPr>
        <w:t>Institutionen för m</w:t>
      </w:r>
      <w:r w:rsidR="007E0BAB">
        <w:rPr>
          <w:rFonts w:asciiTheme="minorHAnsi" w:eastAsia="Times New Roman" w:hAnsiTheme="minorHAnsi"/>
          <w:bCs/>
          <w:iCs/>
          <w:sz w:val="21"/>
          <w:szCs w:val="21"/>
        </w:rPr>
        <w:t>atematik har en t</w:t>
      </w:r>
      <w:r w:rsidR="005470D9">
        <w:rPr>
          <w:rFonts w:asciiTheme="minorHAnsi" w:eastAsia="Times New Roman" w:hAnsiTheme="minorHAnsi"/>
          <w:bCs/>
          <w:iCs/>
          <w:sz w:val="21"/>
          <w:szCs w:val="21"/>
        </w:rPr>
        <w:t>radition av att anställa am</w:t>
      </w:r>
      <w:r w:rsidR="007E0BAB">
        <w:rPr>
          <w:rFonts w:asciiTheme="minorHAnsi" w:eastAsia="Times New Roman" w:hAnsiTheme="minorHAnsi"/>
          <w:bCs/>
          <w:iCs/>
          <w:sz w:val="21"/>
          <w:szCs w:val="21"/>
        </w:rPr>
        <w:t xml:space="preserve">anuenser som övningsledare för inledande matematikkurser. Amanuenserna rekryteras </w:t>
      </w:r>
      <w:r w:rsidR="00A80A8A">
        <w:rPr>
          <w:rFonts w:asciiTheme="minorHAnsi" w:eastAsia="Times New Roman" w:hAnsiTheme="minorHAnsi"/>
          <w:bCs/>
          <w:iCs/>
          <w:sz w:val="21"/>
          <w:szCs w:val="21"/>
        </w:rPr>
        <w:t>främst från</w:t>
      </w:r>
      <w:r>
        <w:rPr>
          <w:rFonts w:asciiTheme="minorHAnsi" w:eastAsia="Times New Roman" w:hAnsiTheme="minorHAnsi"/>
          <w:bCs/>
          <w:iCs/>
          <w:sz w:val="21"/>
          <w:szCs w:val="21"/>
        </w:rPr>
        <w:t xml:space="preserve"> Matematikerprogrammet och</w:t>
      </w:r>
      <w:r w:rsidR="001967B9">
        <w:rPr>
          <w:rFonts w:asciiTheme="minorHAnsi" w:eastAsia="Times New Roman" w:hAnsiTheme="minorHAnsi"/>
          <w:bCs/>
          <w:iCs/>
          <w:sz w:val="21"/>
          <w:szCs w:val="21"/>
        </w:rPr>
        <w:t xml:space="preserve"> Ä</w:t>
      </w:r>
      <w:r w:rsidR="007E0BAB">
        <w:rPr>
          <w:rFonts w:asciiTheme="minorHAnsi" w:eastAsia="Times New Roman" w:hAnsiTheme="minorHAnsi"/>
          <w:bCs/>
          <w:iCs/>
          <w:sz w:val="21"/>
          <w:szCs w:val="21"/>
        </w:rPr>
        <w:t>mneslärarprogrammet.</w:t>
      </w:r>
      <w:r w:rsidR="005470D9">
        <w:rPr>
          <w:rFonts w:asciiTheme="minorHAnsi" w:eastAsia="Times New Roman" w:hAnsiTheme="minorHAnsi"/>
          <w:bCs/>
          <w:iCs/>
          <w:sz w:val="21"/>
          <w:szCs w:val="21"/>
        </w:rPr>
        <w:t xml:space="preserve"> </w:t>
      </w:r>
      <w:r w:rsidR="009F4C96">
        <w:rPr>
          <w:rFonts w:asciiTheme="minorHAnsi" w:eastAsia="Times New Roman" w:hAnsiTheme="minorHAnsi"/>
          <w:bCs/>
          <w:iCs/>
          <w:sz w:val="21"/>
          <w:szCs w:val="21"/>
        </w:rPr>
        <w:t xml:space="preserve">Möjligheten att bli amanuens anslås på institutionen och skickas ut till program- och kursansvariga. Studenterna lämnar därefter in en intresseanmälan och toppkandidaterna kallas till ”provräkneövning” och intervju. </w:t>
      </w:r>
      <w:r w:rsidR="00827F02">
        <w:rPr>
          <w:rFonts w:asciiTheme="minorHAnsi" w:eastAsia="Times New Roman" w:hAnsiTheme="minorHAnsi"/>
          <w:bCs/>
          <w:iCs/>
          <w:sz w:val="21"/>
          <w:szCs w:val="21"/>
        </w:rPr>
        <w:t xml:space="preserve">Amanuenserna delar aktivt i genomförandet av </w:t>
      </w:r>
      <w:r w:rsidR="001967B9">
        <w:rPr>
          <w:rFonts w:asciiTheme="minorHAnsi" w:eastAsia="Times New Roman" w:hAnsiTheme="minorHAnsi"/>
          <w:bCs/>
          <w:iCs/>
          <w:sz w:val="21"/>
          <w:szCs w:val="21"/>
        </w:rPr>
        <w:t xml:space="preserve">de inledande </w:t>
      </w:r>
      <w:r w:rsidR="00827F02">
        <w:rPr>
          <w:rFonts w:asciiTheme="minorHAnsi" w:eastAsia="Times New Roman" w:hAnsiTheme="minorHAnsi"/>
          <w:bCs/>
          <w:iCs/>
          <w:sz w:val="21"/>
          <w:szCs w:val="21"/>
        </w:rPr>
        <w:t>kurser</w:t>
      </w:r>
      <w:r w:rsidR="001967B9">
        <w:rPr>
          <w:rFonts w:asciiTheme="minorHAnsi" w:eastAsia="Times New Roman" w:hAnsiTheme="minorHAnsi"/>
          <w:bCs/>
          <w:iCs/>
          <w:sz w:val="21"/>
          <w:szCs w:val="21"/>
        </w:rPr>
        <w:t>na</w:t>
      </w:r>
      <w:r w:rsidR="00827F02">
        <w:rPr>
          <w:rFonts w:asciiTheme="minorHAnsi" w:eastAsia="Times New Roman" w:hAnsiTheme="minorHAnsi"/>
          <w:bCs/>
          <w:iCs/>
          <w:sz w:val="21"/>
          <w:szCs w:val="21"/>
        </w:rPr>
        <w:t xml:space="preserve"> genom att vara räkneövningsledare, ko</w:t>
      </w:r>
      <w:r w:rsidR="001967B9">
        <w:rPr>
          <w:rFonts w:asciiTheme="minorHAnsi" w:eastAsia="Times New Roman" w:hAnsiTheme="minorHAnsi"/>
          <w:bCs/>
          <w:iCs/>
          <w:sz w:val="21"/>
          <w:szCs w:val="21"/>
        </w:rPr>
        <w:t>nstruera och rätta inlämningsuppgifter och tentamina. Amanuenserna deltar på ämnesmöten och i utveckling av kurser och program. Som exempel kan nämnas att när vi under 2017-2018 gjorde en stor revision av Matematikerprogrammet var det studenterna som var drivande i det förändringsarbetet.</w:t>
      </w:r>
    </w:p>
    <w:p w14:paraId="1B098C38" w14:textId="59EA0995" w:rsidR="005470D9" w:rsidRPr="005F6E67" w:rsidRDefault="005470D9" w:rsidP="00191016">
      <w:pPr>
        <w:rPr>
          <w:rFonts w:asciiTheme="minorHAnsi" w:eastAsia="Times New Roman" w:hAnsiTheme="minorHAnsi"/>
          <w:b/>
          <w:bCs/>
          <w:iCs/>
          <w:sz w:val="21"/>
          <w:szCs w:val="21"/>
        </w:rPr>
      </w:pPr>
      <w:r w:rsidRPr="005F6E67">
        <w:rPr>
          <w:rFonts w:asciiTheme="minorHAnsi" w:eastAsia="Times New Roman" w:hAnsiTheme="minorHAnsi"/>
          <w:b/>
          <w:bCs/>
          <w:iCs/>
          <w:sz w:val="21"/>
          <w:szCs w:val="21"/>
        </w:rPr>
        <w:t>Värdering och utvecklingsmöjligheter</w:t>
      </w:r>
    </w:p>
    <w:p w14:paraId="4D9C5CC1" w14:textId="34D37589" w:rsidR="00A80A8A" w:rsidRDefault="001967B9" w:rsidP="00A80A8A">
      <w:pPr>
        <w:rPr>
          <w:rFonts w:asciiTheme="minorHAnsi" w:eastAsia="Times New Roman" w:hAnsiTheme="minorHAnsi"/>
          <w:bCs/>
          <w:iCs/>
          <w:sz w:val="21"/>
          <w:szCs w:val="21"/>
        </w:rPr>
      </w:pPr>
      <w:r>
        <w:rPr>
          <w:rFonts w:asciiTheme="minorHAnsi" w:eastAsia="Times New Roman" w:hAnsiTheme="minorHAnsi"/>
          <w:bCs/>
          <w:iCs/>
          <w:sz w:val="21"/>
          <w:szCs w:val="21"/>
        </w:rPr>
        <w:t xml:space="preserve">Som tidigare nämnts under </w:t>
      </w:r>
      <w:r w:rsidRPr="00911DE5">
        <w:rPr>
          <w:rFonts w:asciiTheme="minorHAnsi" w:eastAsia="Times New Roman" w:hAnsiTheme="minorHAnsi"/>
          <w:bCs/>
          <w:i/>
          <w:iCs/>
          <w:sz w:val="21"/>
          <w:szCs w:val="21"/>
        </w:rPr>
        <w:t>Uppföljning, åtgärder och återkoppling</w:t>
      </w:r>
      <w:r>
        <w:rPr>
          <w:rFonts w:asciiTheme="minorHAnsi" w:eastAsia="Times New Roman" w:hAnsiTheme="minorHAnsi"/>
          <w:bCs/>
          <w:iCs/>
          <w:sz w:val="21"/>
          <w:szCs w:val="21"/>
        </w:rPr>
        <w:t xml:space="preserve"> har fokussamtal införts som ett komplement till kurs- och programutvärderingar. Införandet av dessa</w:t>
      </w:r>
      <w:r w:rsidR="00B30D31">
        <w:rPr>
          <w:rFonts w:asciiTheme="minorHAnsi" w:eastAsia="Times New Roman" w:hAnsiTheme="minorHAnsi"/>
          <w:bCs/>
          <w:iCs/>
          <w:sz w:val="21"/>
          <w:szCs w:val="21"/>
        </w:rPr>
        <w:t xml:space="preserve"> har ökat studenternas möjligheter till dialog kring sin utbildning. Enligt de </w:t>
      </w:r>
      <w:r w:rsidR="00A80A8A">
        <w:rPr>
          <w:rFonts w:asciiTheme="minorHAnsi" w:eastAsia="Times New Roman" w:hAnsiTheme="minorHAnsi"/>
          <w:bCs/>
          <w:iCs/>
          <w:sz w:val="21"/>
          <w:szCs w:val="21"/>
        </w:rPr>
        <w:t>samtal</w:t>
      </w:r>
      <w:r w:rsidR="00B30D31">
        <w:rPr>
          <w:rFonts w:asciiTheme="minorHAnsi" w:eastAsia="Times New Roman" w:hAnsiTheme="minorHAnsi"/>
          <w:bCs/>
          <w:iCs/>
          <w:sz w:val="21"/>
          <w:szCs w:val="21"/>
        </w:rPr>
        <w:t xml:space="preserve"> som genomförts så upplever </w:t>
      </w:r>
      <w:r w:rsidR="00A80A8A">
        <w:rPr>
          <w:rFonts w:asciiTheme="minorHAnsi" w:eastAsia="Times New Roman" w:hAnsiTheme="minorHAnsi"/>
          <w:bCs/>
          <w:iCs/>
          <w:sz w:val="21"/>
          <w:szCs w:val="21"/>
        </w:rPr>
        <w:t>studenterna att de haft påverkansmöjlighet på kursnivå</w:t>
      </w:r>
      <w:r w:rsidR="00B30D31">
        <w:rPr>
          <w:rFonts w:asciiTheme="minorHAnsi" w:eastAsia="Times New Roman" w:hAnsiTheme="minorHAnsi"/>
          <w:bCs/>
          <w:iCs/>
          <w:sz w:val="21"/>
          <w:szCs w:val="21"/>
        </w:rPr>
        <w:t xml:space="preserve"> framför allt inom matematikdidaktik</w:t>
      </w:r>
      <w:r w:rsidR="00A80A8A">
        <w:rPr>
          <w:rFonts w:asciiTheme="minorHAnsi" w:eastAsia="Times New Roman" w:hAnsiTheme="minorHAnsi"/>
          <w:bCs/>
          <w:iCs/>
          <w:sz w:val="21"/>
          <w:szCs w:val="21"/>
        </w:rPr>
        <w:t xml:space="preserve">. </w:t>
      </w:r>
    </w:p>
    <w:p w14:paraId="56FBE76F" w14:textId="08235256" w:rsidR="00C03654" w:rsidRPr="00191016" w:rsidRDefault="00324887" w:rsidP="00A80A8A">
      <w:pPr>
        <w:rPr>
          <w:rFonts w:asciiTheme="minorHAnsi" w:eastAsia="Times New Roman" w:hAnsiTheme="minorHAnsi"/>
          <w:b/>
          <w:bCs/>
          <w:sz w:val="21"/>
          <w:szCs w:val="21"/>
        </w:rPr>
      </w:pPr>
      <w:r>
        <w:rPr>
          <w:rFonts w:asciiTheme="minorHAnsi" w:eastAsia="Times New Roman" w:hAnsiTheme="minorHAnsi"/>
          <w:bCs/>
          <w:iCs/>
          <w:sz w:val="21"/>
          <w:szCs w:val="21"/>
        </w:rPr>
        <w:t>Eftersom många beslut</w:t>
      </w:r>
      <w:r w:rsidR="00911DE5">
        <w:rPr>
          <w:rFonts w:asciiTheme="minorHAnsi" w:eastAsia="Times New Roman" w:hAnsiTheme="minorHAnsi"/>
          <w:bCs/>
          <w:iCs/>
          <w:sz w:val="21"/>
          <w:szCs w:val="21"/>
        </w:rPr>
        <w:t xml:space="preserve"> kring </w:t>
      </w:r>
      <w:r>
        <w:rPr>
          <w:rFonts w:asciiTheme="minorHAnsi" w:eastAsia="Times New Roman" w:hAnsiTheme="minorHAnsi"/>
          <w:bCs/>
          <w:iCs/>
          <w:sz w:val="21"/>
          <w:szCs w:val="21"/>
        </w:rPr>
        <w:t>kurser och program</w:t>
      </w:r>
      <w:r w:rsidR="00911DE5">
        <w:rPr>
          <w:rFonts w:asciiTheme="minorHAnsi" w:eastAsia="Times New Roman" w:hAnsiTheme="minorHAnsi"/>
          <w:bCs/>
          <w:iCs/>
          <w:sz w:val="21"/>
          <w:szCs w:val="21"/>
        </w:rPr>
        <w:t xml:space="preserve"> </w:t>
      </w:r>
      <w:r>
        <w:rPr>
          <w:rFonts w:asciiTheme="minorHAnsi" w:eastAsia="Times New Roman" w:hAnsiTheme="minorHAnsi"/>
          <w:bCs/>
          <w:iCs/>
          <w:sz w:val="21"/>
          <w:szCs w:val="21"/>
        </w:rPr>
        <w:t>förbereds</w:t>
      </w:r>
      <w:r w:rsidR="00D92F57">
        <w:rPr>
          <w:rFonts w:asciiTheme="minorHAnsi" w:eastAsia="Times New Roman" w:hAnsiTheme="minorHAnsi"/>
          <w:bCs/>
          <w:iCs/>
          <w:sz w:val="21"/>
          <w:szCs w:val="21"/>
        </w:rPr>
        <w:t xml:space="preserve"> på kollegiet vid institutionen försöker vi hitta s</w:t>
      </w:r>
      <w:r w:rsidR="005470D9">
        <w:rPr>
          <w:rFonts w:asciiTheme="minorHAnsi" w:eastAsia="Times New Roman" w:hAnsiTheme="minorHAnsi"/>
          <w:bCs/>
          <w:iCs/>
          <w:sz w:val="21"/>
          <w:szCs w:val="21"/>
        </w:rPr>
        <w:t xml:space="preserve">tudentrepresentanter </w:t>
      </w:r>
      <w:r w:rsidR="00D92F57">
        <w:rPr>
          <w:rFonts w:asciiTheme="minorHAnsi" w:eastAsia="Times New Roman" w:hAnsiTheme="minorHAnsi"/>
          <w:bCs/>
          <w:iCs/>
          <w:sz w:val="21"/>
          <w:szCs w:val="21"/>
        </w:rPr>
        <w:t xml:space="preserve">som kan representera studenternas åsikter </w:t>
      </w:r>
      <w:r w:rsidR="005470D9">
        <w:rPr>
          <w:rFonts w:asciiTheme="minorHAnsi" w:eastAsia="Times New Roman" w:hAnsiTheme="minorHAnsi"/>
          <w:bCs/>
          <w:iCs/>
          <w:sz w:val="21"/>
          <w:szCs w:val="21"/>
        </w:rPr>
        <w:t>vid kollegier och ämnesmöten. I</w:t>
      </w:r>
      <w:r w:rsidR="00340FDC">
        <w:rPr>
          <w:rFonts w:asciiTheme="minorHAnsi" w:eastAsia="Times New Roman" w:hAnsiTheme="minorHAnsi"/>
          <w:bCs/>
          <w:iCs/>
          <w:sz w:val="21"/>
          <w:szCs w:val="21"/>
        </w:rPr>
        <w:t xml:space="preserve"> </w:t>
      </w:r>
      <w:r w:rsidR="005470D9">
        <w:rPr>
          <w:rFonts w:asciiTheme="minorHAnsi" w:eastAsia="Times New Roman" w:hAnsiTheme="minorHAnsi"/>
          <w:bCs/>
          <w:iCs/>
          <w:sz w:val="21"/>
          <w:szCs w:val="21"/>
        </w:rPr>
        <w:t xml:space="preserve">dagsläget har </w:t>
      </w:r>
      <w:r w:rsidR="00B30D31">
        <w:rPr>
          <w:rFonts w:asciiTheme="minorHAnsi" w:eastAsia="Times New Roman" w:hAnsiTheme="minorHAnsi"/>
          <w:bCs/>
          <w:iCs/>
          <w:sz w:val="21"/>
          <w:szCs w:val="21"/>
        </w:rPr>
        <w:t xml:space="preserve">vi som beskrivits ovan använt oss av </w:t>
      </w:r>
      <w:r w:rsidR="005470D9">
        <w:rPr>
          <w:rFonts w:asciiTheme="minorHAnsi" w:eastAsia="Times New Roman" w:hAnsiTheme="minorHAnsi"/>
          <w:bCs/>
          <w:iCs/>
          <w:sz w:val="21"/>
          <w:szCs w:val="21"/>
        </w:rPr>
        <w:t>am</w:t>
      </w:r>
      <w:r w:rsidR="00340FDC">
        <w:rPr>
          <w:rFonts w:asciiTheme="minorHAnsi" w:eastAsia="Times New Roman" w:hAnsiTheme="minorHAnsi"/>
          <w:bCs/>
          <w:iCs/>
          <w:sz w:val="21"/>
          <w:szCs w:val="21"/>
        </w:rPr>
        <w:t>a</w:t>
      </w:r>
      <w:r w:rsidR="00B30D31">
        <w:rPr>
          <w:rFonts w:asciiTheme="minorHAnsi" w:eastAsia="Times New Roman" w:hAnsiTheme="minorHAnsi"/>
          <w:bCs/>
          <w:iCs/>
          <w:sz w:val="21"/>
          <w:szCs w:val="21"/>
        </w:rPr>
        <w:t>nuenser och doktorander för att få</w:t>
      </w:r>
      <w:r w:rsidR="005470D9">
        <w:rPr>
          <w:rFonts w:asciiTheme="minorHAnsi" w:eastAsia="Times New Roman" w:hAnsiTheme="minorHAnsi"/>
          <w:bCs/>
          <w:iCs/>
          <w:sz w:val="21"/>
          <w:szCs w:val="21"/>
        </w:rPr>
        <w:t xml:space="preserve"> in studentperspektiv i kollegiets arbete</w:t>
      </w:r>
      <w:r w:rsidR="00B30D31">
        <w:rPr>
          <w:rFonts w:asciiTheme="minorHAnsi" w:eastAsia="Times New Roman" w:hAnsiTheme="minorHAnsi"/>
          <w:bCs/>
          <w:iCs/>
          <w:sz w:val="21"/>
          <w:szCs w:val="21"/>
        </w:rPr>
        <w:t xml:space="preserve"> kring kurs- och programutveckling</w:t>
      </w:r>
      <w:r w:rsidR="005470D9">
        <w:rPr>
          <w:rFonts w:asciiTheme="minorHAnsi" w:eastAsia="Times New Roman" w:hAnsiTheme="minorHAnsi"/>
          <w:bCs/>
          <w:iCs/>
          <w:sz w:val="21"/>
          <w:szCs w:val="21"/>
        </w:rPr>
        <w:t>.</w:t>
      </w:r>
      <w:r w:rsidR="00340FDC">
        <w:rPr>
          <w:rFonts w:asciiTheme="minorHAnsi" w:eastAsia="Times New Roman" w:hAnsiTheme="minorHAnsi"/>
          <w:bCs/>
          <w:iCs/>
          <w:sz w:val="21"/>
          <w:szCs w:val="21"/>
        </w:rPr>
        <w:t xml:space="preserve"> </w:t>
      </w:r>
      <w:r w:rsidR="001967B9">
        <w:rPr>
          <w:rFonts w:asciiTheme="minorHAnsi" w:eastAsia="Times New Roman" w:hAnsiTheme="minorHAnsi"/>
          <w:bCs/>
          <w:iCs/>
          <w:sz w:val="21"/>
          <w:szCs w:val="21"/>
        </w:rPr>
        <w:t xml:space="preserve"> </w:t>
      </w:r>
      <w:r w:rsidR="00191016">
        <w:rPr>
          <w:rFonts w:asciiTheme="minorHAnsi" w:hAnsiTheme="minorHAnsi"/>
          <w:sz w:val="21"/>
          <w:szCs w:val="21"/>
        </w:rPr>
        <w:br w:type="page"/>
      </w:r>
      <w:r w:rsidR="00EF05D0" w:rsidRPr="0068320D">
        <w:rPr>
          <w:rFonts w:ascii="GillSans" w:eastAsia="Times New Roman" w:hAnsi="GillSans"/>
          <w:b/>
          <w:bCs/>
          <w:noProof/>
          <w:sz w:val="24"/>
          <w:szCs w:val="26"/>
          <w:lang w:eastAsia="sv-SE"/>
        </w:rPr>
        <w:lastRenderedPageBreak/>
        <mc:AlternateContent>
          <mc:Choice Requires="wps">
            <w:drawing>
              <wp:anchor distT="91440" distB="91440" distL="114300" distR="114300" simplePos="0" relativeHeight="251665408" behindDoc="0" locked="0" layoutInCell="1" allowOverlap="1" wp14:anchorId="4A072172" wp14:editId="36994E5A">
                <wp:simplePos x="0" y="0"/>
                <wp:positionH relativeFrom="margin">
                  <wp:align>right</wp:align>
                </wp:positionH>
                <wp:positionV relativeFrom="paragraph">
                  <wp:posOffset>317500</wp:posOffset>
                </wp:positionV>
                <wp:extent cx="5768340" cy="1403985"/>
                <wp:effectExtent l="0" t="0" r="0" b="0"/>
                <wp:wrapTopAndBottom/>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403985"/>
                        </a:xfrm>
                        <a:prstGeom prst="rect">
                          <a:avLst/>
                        </a:prstGeom>
                        <a:noFill/>
                        <a:ln w="9525">
                          <a:noFill/>
                          <a:miter lim="800000"/>
                          <a:headEnd/>
                          <a:tailEnd/>
                        </a:ln>
                      </wps:spPr>
                      <wps:txbx>
                        <w:txbxContent>
                          <w:p w14:paraId="5702DFE2" w14:textId="77777777" w:rsidR="00CF4883" w:rsidRPr="00F83D8F" w:rsidRDefault="00CF4883" w:rsidP="00C03654">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2453CDE6" w14:textId="77777777" w:rsidR="00CF4883" w:rsidRPr="00F83D8F" w:rsidRDefault="00CF4883" w:rsidP="00C03654">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Utbildningen är utformad och genomförs på sådant sätt att den är användbar och utvecklar studentens beredskap att möta förändringar i arbetslivet. Relevant samverkan sker med det omgivande samhället.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72172" id="_x0000_s1028" type="#_x0000_t202" style="position:absolute;margin-left:403pt;margin-top:25pt;width:454.2pt;height:110.55pt;z-index:25166540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" filled="f" stroked="f">
                <v:textbox style="mso-fit-shape-to-text:t">
                  <w:txbxContent>
                    <w:p w14:paraId="5702DFE2" w14:textId="77777777" w:rsidR="00CF4883" w:rsidRPr="00F83D8F" w:rsidRDefault="00CF4883" w:rsidP="00C03654">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2453CDE6" w14:textId="77777777" w:rsidR="00CF4883" w:rsidRPr="00F83D8F" w:rsidRDefault="00CF4883" w:rsidP="00C03654">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Utbildningen är utformad och genomförs på sådant sätt att den är användbar och utvecklar studentens beredskap att möta förändringar i arbetslivet. Relevant samverkan sker med det omgivande samhället. </w:t>
                      </w:r>
                    </w:p>
                  </w:txbxContent>
                </v:textbox>
                <w10:wrap type="topAndBottom" anchorx="margin"/>
              </v:shape>
            </w:pict>
          </mc:Fallback>
        </mc:AlternateContent>
      </w:r>
      <w:r w:rsidR="00C03654" w:rsidRPr="0068320D">
        <w:rPr>
          <w:rFonts w:ascii="GillSans" w:eastAsia="Times New Roman" w:hAnsi="GillSans"/>
          <w:b/>
          <w:bCs/>
          <w:sz w:val="24"/>
          <w:szCs w:val="26"/>
        </w:rPr>
        <w:t>Arbetsliv och samverkan</w:t>
      </w:r>
    </w:p>
    <w:p w14:paraId="1B4F149E" w14:textId="348CF761" w:rsidR="00C51A06" w:rsidRPr="00C51A06" w:rsidRDefault="00C51A06" w:rsidP="00191016">
      <w:pPr>
        <w:spacing w:line="240" w:lineRule="auto"/>
        <w:rPr>
          <w:rFonts w:asciiTheme="minorHAnsi" w:eastAsia="Times New Roman" w:hAnsiTheme="minorHAnsi"/>
          <w:b/>
          <w:bCs/>
          <w:iCs/>
          <w:sz w:val="20"/>
          <w:szCs w:val="20"/>
        </w:rPr>
      </w:pPr>
      <w:r w:rsidRPr="00C51A06">
        <w:rPr>
          <w:rFonts w:asciiTheme="minorHAnsi" w:eastAsia="Times New Roman" w:hAnsiTheme="minorHAnsi"/>
          <w:b/>
          <w:bCs/>
          <w:iCs/>
          <w:sz w:val="20"/>
          <w:szCs w:val="20"/>
        </w:rPr>
        <w:t>Beskrivning</w:t>
      </w:r>
    </w:p>
    <w:p w14:paraId="70103D44" w14:textId="77777777" w:rsidR="00137F99" w:rsidRDefault="00C51A06" w:rsidP="00191016">
      <w:pPr>
        <w:spacing w:line="240" w:lineRule="auto"/>
        <w:rPr>
          <w:rFonts w:asciiTheme="minorHAnsi" w:hAnsiTheme="minorHAnsi"/>
          <w:sz w:val="21"/>
          <w:szCs w:val="21"/>
        </w:rPr>
      </w:pPr>
      <w:r>
        <w:rPr>
          <w:rFonts w:asciiTheme="minorHAnsi" w:hAnsiTheme="minorHAnsi"/>
          <w:sz w:val="21"/>
          <w:szCs w:val="21"/>
        </w:rPr>
        <w:t xml:space="preserve">Genom fältstudier och VFU får studenterna </w:t>
      </w:r>
      <w:r w:rsidR="004402E0">
        <w:rPr>
          <w:rFonts w:asciiTheme="minorHAnsi" w:hAnsiTheme="minorHAnsi"/>
          <w:sz w:val="21"/>
          <w:szCs w:val="21"/>
        </w:rPr>
        <w:t xml:space="preserve">en försmak av vad som väntar dem i deras kommande arbetsliv. </w:t>
      </w:r>
      <w:r w:rsidR="00B30D31">
        <w:rPr>
          <w:rFonts w:asciiTheme="minorHAnsi" w:hAnsiTheme="minorHAnsi"/>
          <w:sz w:val="21"/>
          <w:szCs w:val="21"/>
        </w:rPr>
        <w:t xml:space="preserve">Genom nätverken som beskrivits under </w:t>
      </w:r>
      <w:r w:rsidR="00B30D31" w:rsidRPr="00B30D31">
        <w:rPr>
          <w:rFonts w:asciiTheme="minorHAnsi" w:hAnsiTheme="minorHAnsi"/>
          <w:i/>
          <w:sz w:val="21"/>
          <w:szCs w:val="21"/>
        </w:rPr>
        <w:t>Utbildningsmiljö</w:t>
      </w:r>
      <w:r w:rsidR="00137F99">
        <w:rPr>
          <w:rFonts w:asciiTheme="minorHAnsi" w:hAnsiTheme="minorHAnsi"/>
          <w:i/>
          <w:sz w:val="21"/>
          <w:szCs w:val="21"/>
        </w:rPr>
        <w:t xml:space="preserve"> </w:t>
      </w:r>
      <w:r w:rsidR="00137F99">
        <w:rPr>
          <w:rFonts w:asciiTheme="minorHAnsi" w:hAnsiTheme="minorHAnsi"/>
          <w:sz w:val="21"/>
          <w:szCs w:val="21"/>
        </w:rPr>
        <w:t xml:space="preserve">sker erfarenhetsutbyte och validering av innehållet på ämneslärarprogrammet gentemot grund- och gymnasieskolor. Institutionen för matematik har också en lång tradition av ett erbjuda distanskurser och andra uppdragsutbildningar för verksamma lärare. Mötet med dessa studenter ger också en värdefull insikt om hur yrkeslivet för lärare är idag. </w:t>
      </w:r>
    </w:p>
    <w:p w14:paraId="2DA75705" w14:textId="161D12CF" w:rsidR="004402E0" w:rsidRDefault="00137F99" w:rsidP="00191016">
      <w:pPr>
        <w:spacing w:line="240" w:lineRule="auto"/>
        <w:rPr>
          <w:rFonts w:asciiTheme="minorHAnsi" w:hAnsiTheme="minorHAnsi"/>
          <w:sz w:val="21"/>
          <w:szCs w:val="21"/>
        </w:rPr>
      </w:pPr>
      <w:r>
        <w:rPr>
          <w:rFonts w:asciiTheme="minorHAnsi" w:hAnsiTheme="minorHAnsi"/>
          <w:sz w:val="21"/>
          <w:szCs w:val="21"/>
        </w:rPr>
        <w:t>Ned</w:t>
      </w:r>
      <w:r w:rsidR="004402E0">
        <w:rPr>
          <w:rFonts w:asciiTheme="minorHAnsi" w:hAnsiTheme="minorHAnsi"/>
          <w:sz w:val="21"/>
          <w:szCs w:val="21"/>
        </w:rPr>
        <w:t xml:space="preserve">an </w:t>
      </w:r>
      <w:r>
        <w:rPr>
          <w:rFonts w:asciiTheme="minorHAnsi" w:hAnsiTheme="minorHAnsi"/>
          <w:sz w:val="21"/>
          <w:szCs w:val="21"/>
        </w:rPr>
        <w:t xml:space="preserve">följder några </w:t>
      </w:r>
      <w:r w:rsidR="004402E0">
        <w:rPr>
          <w:rFonts w:asciiTheme="minorHAnsi" w:hAnsiTheme="minorHAnsi"/>
          <w:sz w:val="21"/>
          <w:szCs w:val="21"/>
        </w:rPr>
        <w:t xml:space="preserve">exempel på hur studenten får inblickar i arbetslivet och </w:t>
      </w:r>
      <w:r>
        <w:rPr>
          <w:rFonts w:asciiTheme="minorHAnsi" w:hAnsiTheme="minorHAnsi"/>
          <w:sz w:val="21"/>
          <w:szCs w:val="21"/>
        </w:rPr>
        <w:t>samverkansprojekt:</w:t>
      </w:r>
    </w:p>
    <w:p w14:paraId="539CCF93" w14:textId="18C7FDED" w:rsidR="00C16CF8" w:rsidRDefault="00242EA7" w:rsidP="00191016">
      <w:pPr>
        <w:spacing w:line="240" w:lineRule="auto"/>
        <w:rPr>
          <w:rFonts w:asciiTheme="minorHAnsi" w:hAnsiTheme="minorHAnsi"/>
          <w:sz w:val="21"/>
          <w:szCs w:val="21"/>
        </w:rPr>
      </w:pPr>
      <w:r w:rsidRPr="00C16CF8">
        <w:rPr>
          <w:rFonts w:asciiTheme="minorHAnsi" w:hAnsiTheme="minorHAnsi"/>
          <w:sz w:val="21"/>
          <w:szCs w:val="21"/>
          <w:u w:val="single"/>
        </w:rPr>
        <w:t>Praktik på basåret:</w:t>
      </w:r>
      <w:r>
        <w:rPr>
          <w:rFonts w:asciiTheme="minorHAnsi" w:hAnsiTheme="minorHAnsi"/>
          <w:sz w:val="21"/>
          <w:szCs w:val="21"/>
        </w:rPr>
        <w:t xml:space="preserve"> Under första terminens studier får studenterna göra praktik i en matematikkurs i basåret som mots</w:t>
      </w:r>
      <w:r w:rsidR="00324887">
        <w:rPr>
          <w:rFonts w:asciiTheme="minorHAnsi" w:hAnsiTheme="minorHAnsi"/>
          <w:sz w:val="21"/>
          <w:szCs w:val="21"/>
        </w:rPr>
        <w:t xml:space="preserve">varar Matematik 3. Detta </w:t>
      </w:r>
      <w:r>
        <w:rPr>
          <w:rFonts w:asciiTheme="minorHAnsi" w:hAnsiTheme="minorHAnsi"/>
          <w:sz w:val="21"/>
          <w:szCs w:val="21"/>
        </w:rPr>
        <w:t xml:space="preserve">sker inom ramen för den första didaktikkursen </w:t>
      </w:r>
      <w:r w:rsidRPr="00E51746">
        <w:rPr>
          <w:rFonts w:asciiTheme="minorHAnsi" w:hAnsiTheme="minorHAnsi"/>
          <w:i/>
          <w:sz w:val="21"/>
          <w:szCs w:val="21"/>
        </w:rPr>
        <w:t>Matematikdidaktik I</w:t>
      </w:r>
      <w:r>
        <w:rPr>
          <w:rFonts w:asciiTheme="minorHAnsi" w:hAnsiTheme="minorHAnsi"/>
          <w:sz w:val="21"/>
          <w:szCs w:val="21"/>
        </w:rPr>
        <w:t>. Detta tillfälle är ofta det första där studenterna får möta ”elever”</w:t>
      </w:r>
      <w:r w:rsidR="00C16CF8">
        <w:rPr>
          <w:rFonts w:asciiTheme="minorHAnsi" w:hAnsiTheme="minorHAnsi"/>
          <w:sz w:val="21"/>
          <w:szCs w:val="21"/>
        </w:rPr>
        <w:t xml:space="preserve"> och vilka svårigheter de kan ha för matematiken</w:t>
      </w:r>
      <w:r>
        <w:rPr>
          <w:rFonts w:asciiTheme="minorHAnsi" w:hAnsiTheme="minorHAnsi"/>
          <w:sz w:val="21"/>
          <w:szCs w:val="21"/>
        </w:rPr>
        <w:t>. Studenterna hjälper till under räkneövningsliknande former. Ansvarig lärare är</w:t>
      </w:r>
      <w:r w:rsidR="00C16CF8">
        <w:rPr>
          <w:rFonts w:asciiTheme="minorHAnsi" w:hAnsiTheme="minorHAnsi"/>
          <w:sz w:val="21"/>
          <w:szCs w:val="21"/>
        </w:rPr>
        <w:t xml:space="preserve"> den ordinarie läraren för basårskursen och denne fungerar också som handledare för studenterna. </w:t>
      </w:r>
    </w:p>
    <w:p w14:paraId="2EA6B232" w14:textId="3F8073A8" w:rsidR="00CC6591" w:rsidRDefault="00CC6591" w:rsidP="00191016">
      <w:pPr>
        <w:spacing w:line="240" w:lineRule="auto"/>
        <w:rPr>
          <w:rFonts w:asciiTheme="minorHAnsi" w:hAnsiTheme="minorHAnsi"/>
          <w:sz w:val="21"/>
          <w:szCs w:val="21"/>
        </w:rPr>
      </w:pPr>
      <w:r w:rsidRPr="00CC6591">
        <w:rPr>
          <w:rFonts w:asciiTheme="minorHAnsi" w:hAnsiTheme="minorHAnsi"/>
          <w:sz w:val="21"/>
          <w:szCs w:val="21"/>
          <w:u w:val="single"/>
        </w:rPr>
        <w:t>Matematiken och näringslivet:</w:t>
      </w:r>
      <w:r>
        <w:rPr>
          <w:rFonts w:asciiTheme="minorHAnsi" w:hAnsiTheme="minorHAnsi"/>
          <w:sz w:val="21"/>
          <w:szCs w:val="21"/>
        </w:rPr>
        <w:t xml:space="preserve"> I kursen </w:t>
      </w:r>
      <w:r w:rsidRPr="00CC6591">
        <w:rPr>
          <w:rFonts w:asciiTheme="minorHAnsi" w:hAnsiTheme="minorHAnsi"/>
          <w:i/>
          <w:sz w:val="21"/>
          <w:szCs w:val="21"/>
        </w:rPr>
        <w:t>Matematik, vetenskap och samhälle</w:t>
      </w:r>
      <w:r>
        <w:rPr>
          <w:rFonts w:asciiTheme="minorHAnsi" w:hAnsiTheme="minorHAnsi"/>
          <w:sz w:val="21"/>
          <w:szCs w:val="21"/>
        </w:rPr>
        <w:t xml:space="preserve"> ingår ett moment där matematikens roll inom näringslivet/industrin diskuteras. För ämneslärare ger detta en inblick i vad matematiken har för användningsområden och hur viktigt det är kommunicera över ämnesgränser. I kursen ingår också ett moment kring entreprenörskap och matematik. Modet, nyfikenheten och kreativiteten som krävs för problemlösning kännetecknar också det entreprenöriella tänkandet.    </w:t>
      </w:r>
    </w:p>
    <w:p w14:paraId="3AEB5257" w14:textId="41FD960F" w:rsidR="00922E8C" w:rsidRDefault="00C16CF8" w:rsidP="00191016">
      <w:pPr>
        <w:spacing w:line="240" w:lineRule="auto"/>
        <w:rPr>
          <w:rFonts w:asciiTheme="minorHAnsi" w:hAnsiTheme="minorHAnsi"/>
          <w:sz w:val="21"/>
          <w:szCs w:val="21"/>
        </w:rPr>
      </w:pPr>
      <w:r w:rsidRPr="00E51746">
        <w:rPr>
          <w:rFonts w:asciiTheme="minorHAnsi" w:hAnsiTheme="minorHAnsi"/>
          <w:sz w:val="21"/>
          <w:szCs w:val="21"/>
          <w:u w:val="single"/>
        </w:rPr>
        <w:t xml:space="preserve">Mentorer på </w:t>
      </w:r>
      <w:r w:rsidR="00340FDC" w:rsidRPr="00E51746">
        <w:rPr>
          <w:rFonts w:asciiTheme="minorHAnsi" w:hAnsiTheme="minorHAnsi"/>
          <w:sz w:val="21"/>
          <w:szCs w:val="21"/>
          <w:u w:val="single"/>
        </w:rPr>
        <w:t>Mattefredag</w:t>
      </w:r>
      <w:r w:rsidRPr="00E51746">
        <w:rPr>
          <w:rFonts w:asciiTheme="minorHAnsi" w:hAnsiTheme="minorHAnsi"/>
          <w:sz w:val="21"/>
          <w:szCs w:val="21"/>
          <w:u w:val="single"/>
        </w:rPr>
        <w:t>:</w:t>
      </w:r>
      <w:r>
        <w:rPr>
          <w:rFonts w:asciiTheme="minorHAnsi" w:hAnsiTheme="minorHAnsi"/>
          <w:sz w:val="21"/>
          <w:szCs w:val="21"/>
        </w:rPr>
        <w:t xml:space="preserve"> Sedan några år tillbaka har Institutionen för matematik </w:t>
      </w:r>
      <w:r w:rsidR="00E51746">
        <w:rPr>
          <w:rFonts w:asciiTheme="minorHAnsi" w:hAnsiTheme="minorHAnsi"/>
          <w:sz w:val="21"/>
          <w:szCs w:val="21"/>
        </w:rPr>
        <w:t xml:space="preserve">på höst- och påsklov </w:t>
      </w:r>
      <w:r>
        <w:rPr>
          <w:rFonts w:asciiTheme="minorHAnsi" w:hAnsiTheme="minorHAnsi"/>
          <w:sz w:val="21"/>
          <w:szCs w:val="21"/>
        </w:rPr>
        <w:t xml:space="preserve">anordnat </w:t>
      </w:r>
      <w:r w:rsidR="00E51746">
        <w:rPr>
          <w:rFonts w:asciiTheme="minorHAnsi" w:hAnsiTheme="minorHAnsi"/>
          <w:sz w:val="21"/>
          <w:szCs w:val="21"/>
        </w:rPr>
        <w:t>Mattefredag för barn i skolåldern och för allmänheten. Idén bakom Mattefredag är att våga utsätta sig för utmaningar och att barnen ska få vidare bild av vad matematik och problemlösning kan vara. Hjälpredor (mentorer)</w:t>
      </w:r>
      <w:r w:rsidR="00922E8C">
        <w:rPr>
          <w:rFonts w:asciiTheme="minorHAnsi" w:hAnsiTheme="minorHAnsi"/>
          <w:sz w:val="21"/>
          <w:szCs w:val="21"/>
        </w:rPr>
        <w:t xml:space="preserve"> är ofta högstadie- eller gymnasieelever. Vi erbjuder också våra ämneslärarstudenter att vara mentorer. Studenterna har dessutom själva blivit utsatta för probleme</w:t>
      </w:r>
      <w:r w:rsidR="00137F99">
        <w:rPr>
          <w:rFonts w:asciiTheme="minorHAnsi" w:hAnsiTheme="minorHAnsi"/>
          <w:sz w:val="21"/>
          <w:szCs w:val="21"/>
        </w:rPr>
        <w:t>n från Mattefredag redan under i</w:t>
      </w:r>
      <w:r w:rsidR="00922E8C">
        <w:rPr>
          <w:rFonts w:asciiTheme="minorHAnsi" w:hAnsiTheme="minorHAnsi"/>
          <w:sz w:val="21"/>
          <w:szCs w:val="21"/>
        </w:rPr>
        <w:t xml:space="preserve">ntroduktionsveckan till matematikstudierna. </w:t>
      </w:r>
    </w:p>
    <w:p w14:paraId="3EFF8CC3" w14:textId="5678E744" w:rsidR="004402E0" w:rsidRDefault="00B82AF0" w:rsidP="00191016">
      <w:pPr>
        <w:spacing w:line="240" w:lineRule="auto"/>
        <w:rPr>
          <w:rFonts w:asciiTheme="minorHAnsi" w:hAnsiTheme="minorHAnsi"/>
          <w:sz w:val="21"/>
          <w:szCs w:val="21"/>
        </w:rPr>
      </w:pPr>
      <w:r>
        <w:rPr>
          <w:rFonts w:asciiTheme="minorHAnsi" w:hAnsiTheme="minorHAnsi"/>
          <w:sz w:val="21"/>
          <w:szCs w:val="21"/>
          <w:u w:val="single"/>
        </w:rPr>
        <w:t>Ledare för</w:t>
      </w:r>
      <w:r w:rsidR="00922E8C" w:rsidRPr="00922E8C">
        <w:rPr>
          <w:rFonts w:asciiTheme="minorHAnsi" w:hAnsiTheme="minorHAnsi"/>
          <w:sz w:val="21"/>
          <w:szCs w:val="21"/>
          <w:u w:val="single"/>
        </w:rPr>
        <w:t xml:space="preserve"> Matteklubben:</w:t>
      </w:r>
      <w:r w:rsidR="00922E8C" w:rsidRPr="0004467F">
        <w:rPr>
          <w:rFonts w:asciiTheme="minorHAnsi" w:hAnsiTheme="minorHAnsi"/>
          <w:sz w:val="21"/>
          <w:szCs w:val="21"/>
        </w:rPr>
        <w:t xml:space="preserve"> </w:t>
      </w:r>
      <w:r w:rsidR="0004467F">
        <w:rPr>
          <w:rFonts w:asciiTheme="minorHAnsi" w:hAnsiTheme="minorHAnsi"/>
          <w:sz w:val="21"/>
          <w:szCs w:val="21"/>
        </w:rPr>
        <w:t>Hösten 2018 startade Institutionen för matematik Matteklubbar för gy</w:t>
      </w:r>
      <w:r>
        <w:rPr>
          <w:rFonts w:asciiTheme="minorHAnsi" w:hAnsiTheme="minorHAnsi"/>
          <w:sz w:val="21"/>
          <w:szCs w:val="21"/>
        </w:rPr>
        <w:t>mnasieelever i Kalmar och Växjö i samarbete med skolor och huvudmän.</w:t>
      </w:r>
      <w:r w:rsidR="0004467F">
        <w:rPr>
          <w:rFonts w:asciiTheme="minorHAnsi" w:hAnsiTheme="minorHAnsi"/>
          <w:sz w:val="21"/>
          <w:szCs w:val="21"/>
        </w:rPr>
        <w:t xml:space="preserve"> Målgruppen för Matteklubben är </w:t>
      </w:r>
      <w:r>
        <w:rPr>
          <w:rFonts w:asciiTheme="minorHAnsi" w:hAnsiTheme="minorHAnsi"/>
          <w:sz w:val="21"/>
          <w:szCs w:val="21"/>
        </w:rPr>
        <w:t>speciellt matematik</w:t>
      </w:r>
      <w:r w:rsidR="0004467F">
        <w:rPr>
          <w:rFonts w:asciiTheme="minorHAnsi" w:hAnsiTheme="minorHAnsi"/>
          <w:sz w:val="21"/>
          <w:szCs w:val="21"/>
        </w:rPr>
        <w:t>intresserade</w:t>
      </w:r>
      <w:r>
        <w:rPr>
          <w:rFonts w:asciiTheme="minorHAnsi" w:hAnsiTheme="minorHAnsi"/>
          <w:sz w:val="21"/>
          <w:szCs w:val="21"/>
        </w:rPr>
        <w:t xml:space="preserve"> elever. Innehållet kan t.ex. vara träning inför matematiktävlingar eller att en matematikforskare presenterar ett problem relaterat till sin forskning. Idag utgörs ledarna av doktorander och amanuenser</w:t>
      </w:r>
      <w:r w:rsidR="0070212D">
        <w:rPr>
          <w:rFonts w:asciiTheme="minorHAnsi" w:hAnsiTheme="minorHAnsi"/>
          <w:sz w:val="21"/>
          <w:szCs w:val="21"/>
        </w:rPr>
        <w:t xml:space="preserve"> i matematik</w:t>
      </w:r>
      <w:r>
        <w:rPr>
          <w:rFonts w:asciiTheme="minorHAnsi" w:hAnsiTheme="minorHAnsi"/>
          <w:sz w:val="21"/>
          <w:szCs w:val="21"/>
        </w:rPr>
        <w:t xml:space="preserve"> men vi ser möjlighet att i framtiden också</w:t>
      </w:r>
      <w:r w:rsidR="00CC6591">
        <w:rPr>
          <w:rFonts w:asciiTheme="minorHAnsi" w:hAnsiTheme="minorHAnsi"/>
          <w:sz w:val="21"/>
          <w:szCs w:val="21"/>
        </w:rPr>
        <w:t xml:space="preserve"> involvera ämneslärarstudenter.</w:t>
      </w:r>
      <w:r>
        <w:rPr>
          <w:rFonts w:asciiTheme="minorHAnsi" w:hAnsiTheme="minorHAnsi"/>
          <w:sz w:val="21"/>
          <w:szCs w:val="21"/>
        </w:rPr>
        <w:t xml:space="preserve"> </w:t>
      </w:r>
    </w:p>
    <w:p w14:paraId="1C7BB182" w14:textId="2AC44D98" w:rsidR="0070212D" w:rsidRDefault="0070212D" w:rsidP="0070212D">
      <w:pPr>
        <w:spacing w:line="240" w:lineRule="auto"/>
        <w:rPr>
          <w:rFonts w:asciiTheme="minorHAnsi" w:hAnsiTheme="minorHAnsi"/>
          <w:sz w:val="21"/>
          <w:szCs w:val="21"/>
        </w:rPr>
      </w:pPr>
      <w:r>
        <w:rPr>
          <w:rFonts w:asciiTheme="minorHAnsi" w:hAnsiTheme="minorHAnsi"/>
          <w:sz w:val="21"/>
          <w:szCs w:val="21"/>
        </w:rPr>
        <w:t>Både Mattefredag och Matteklubben skapar möjligheter till frågeställningar som kan utgöra stommen i självständiga arbeten. Som tidigare beskrivits så drivs också externa projekt, t.ex. Hälsofrämjande skolutveckling där studenterna har möjlighet att få uppslag och data till sina självständiga arbeten.</w:t>
      </w:r>
    </w:p>
    <w:p w14:paraId="066D069D" w14:textId="77777777" w:rsidR="0070212D" w:rsidRDefault="0070212D" w:rsidP="0070212D">
      <w:pPr>
        <w:spacing w:line="240" w:lineRule="auto"/>
        <w:rPr>
          <w:rFonts w:asciiTheme="minorHAnsi" w:hAnsiTheme="minorHAnsi"/>
          <w:b/>
          <w:sz w:val="21"/>
          <w:szCs w:val="21"/>
        </w:rPr>
      </w:pPr>
      <w:r w:rsidRPr="00C51A06">
        <w:rPr>
          <w:rFonts w:asciiTheme="minorHAnsi" w:hAnsiTheme="minorHAnsi"/>
          <w:b/>
          <w:sz w:val="21"/>
          <w:szCs w:val="21"/>
        </w:rPr>
        <w:t>Värdering och hantering</w:t>
      </w:r>
    </w:p>
    <w:p w14:paraId="188FDAE8" w14:textId="16558EA1" w:rsidR="0070212D" w:rsidRPr="0070212D" w:rsidRDefault="0070212D" w:rsidP="00191016">
      <w:pPr>
        <w:spacing w:line="240" w:lineRule="auto"/>
        <w:rPr>
          <w:rFonts w:asciiTheme="minorHAnsi" w:hAnsiTheme="minorHAnsi"/>
          <w:sz w:val="21"/>
          <w:szCs w:val="21"/>
        </w:rPr>
      </w:pPr>
      <w:r>
        <w:rPr>
          <w:rFonts w:asciiTheme="minorHAnsi" w:hAnsiTheme="minorHAnsi"/>
          <w:sz w:val="21"/>
          <w:szCs w:val="21"/>
        </w:rPr>
        <w:lastRenderedPageBreak/>
        <w:t>Sammantaget finns en mängd kopplingar mellan utbildningen och det kommande arbetslivet för studenterna. Studenterna ges möjlig</w:t>
      </w:r>
      <w:r w:rsidR="007D5B03">
        <w:rPr>
          <w:rFonts w:asciiTheme="minorHAnsi" w:hAnsiTheme="minorHAnsi"/>
          <w:sz w:val="21"/>
          <w:szCs w:val="21"/>
        </w:rPr>
        <w:t>het att dela i olika samverkans</w:t>
      </w:r>
      <w:r w:rsidR="006B5842">
        <w:rPr>
          <w:rFonts w:asciiTheme="minorHAnsi" w:hAnsiTheme="minorHAnsi"/>
          <w:sz w:val="21"/>
          <w:szCs w:val="21"/>
        </w:rPr>
        <w:t xml:space="preserve"> </w:t>
      </w:r>
      <w:r>
        <w:rPr>
          <w:rFonts w:asciiTheme="minorHAnsi" w:hAnsiTheme="minorHAnsi"/>
          <w:sz w:val="21"/>
          <w:szCs w:val="21"/>
        </w:rPr>
        <w:t>projekt som ger dem breddad erfarenhet inför deras komman</w:t>
      </w:r>
      <w:r w:rsidR="007F1841">
        <w:rPr>
          <w:rFonts w:asciiTheme="minorHAnsi" w:hAnsiTheme="minorHAnsi"/>
          <w:sz w:val="21"/>
          <w:szCs w:val="21"/>
        </w:rPr>
        <w:t xml:space="preserve">de yrkesverksamhet. </w:t>
      </w:r>
      <w:r>
        <w:rPr>
          <w:rFonts w:asciiTheme="minorHAnsi" w:hAnsiTheme="minorHAnsi"/>
          <w:sz w:val="21"/>
          <w:szCs w:val="21"/>
        </w:rPr>
        <w:t xml:space="preserve"> Under kommande år räknar vi med att speciellt Matteklubbarna kommer öka i såväl antal som omfattning utifrån det intresse som </w:t>
      </w:r>
      <w:r w:rsidR="007F1841">
        <w:rPr>
          <w:rFonts w:asciiTheme="minorHAnsi" w:hAnsiTheme="minorHAnsi"/>
          <w:sz w:val="21"/>
          <w:szCs w:val="21"/>
        </w:rPr>
        <w:t>vi sett. Detta ökar möjlighet till att koppla moment i utbildningen till aktivite</w:t>
      </w:r>
      <w:r w:rsidR="00942C13">
        <w:rPr>
          <w:rFonts w:asciiTheme="minorHAnsi" w:hAnsiTheme="minorHAnsi"/>
          <w:sz w:val="21"/>
          <w:szCs w:val="21"/>
        </w:rPr>
        <w:t>te</w:t>
      </w:r>
      <w:r w:rsidR="007F1841">
        <w:rPr>
          <w:rFonts w:asciiTheme="minorHAnsi" w:hAnsiTheme="minorHAnsi"/>
          <w:sz w:val="21"/>
          <w:szCs w:val="21"/>
        </w:rPr>
        <w:t>rna.</w:t>
      </w:r>
    </w:p>
    <w:p w14:paraId="507B9B31" w14:textId="368E66C8" w:rsidR="008976B7" w:rsidRDefault="00137F99" w:rsidP="00191016">
      <w:pPr>
        <w:spacing w:line="240" w:lineRule="auto"/>
        <w:rPr>
          <w:rFonts w:asciiTheme="minorHAnsi" w:hAnsiTheme="minorHAnsi"/>
          <w:sz w:val="21"/>
          <w:szCs w:val="21"/>
        </w:rPr>
      </w:pPr>
      <w:r>
        <w:rPr>
          <w:rFonts w:asciiTheme="minorHAnsi" w:hAnsiTheme="minorHAnsi"/>
          <w:sz w:val="21"/>
          <w:szCs w:val="21"/>
        </w:rPr>
        <w:t xml:space="preserve">Nätverken, samarbetsprojekten och den stora mängden kurser för verksamma lärare ger oss som institution (och lärosäte) kontinuerlig </w:t>
      </w:r>
      <w:r w:rsidR="008976B7">
        <w:rPr>
          <w:rFonts w:asciiTheme="minorHAnsi" w:hAnsiTheme="minorHAnsi"/>
          <w:sz w:val="21"/>
          <w:szCs w:val="21"/>
        </w:rPr>
        <w:t>avstämning med skolvärlden och ämneslärarstudenternas blivande arbetsmarknad. Detta ä</w:t>
      </w:r>
      <w:r w:rsidR="00E12085">
        <w:rPr>
          <w:rFonts w:asciiTheme="minorHAnsi" w:hAnsiTheme="minorHAnsi"/>
          <w:sz w:val="21"/>
          <w:szCs w:val="21"/>
        </w:rPr>
        <w:t>r värdefullt för oss o</w:t>
      </w:r>
      <w:bookmarkStart w:id="0" w:name="_GoBack"/>
      <w:bookmarkEnd w:id="0"/>
      <w:r w:rsidR="00E12085">
        <w:rPr>
          <w:rFonts w:asciiTheme="minorHAnsi" w:hAnsiTheme="minorHAnsi"/>
          <w:sz w:val="21"/>
          <w:szCs w:val="21"/>
        </w:rPr>
        <w:t>ch något vi tar hänsyn till vid</w:t>
      </w:r>
      <w:r w:rsidR="008976B7">
        <w:rPr>
          <w:rFonts w:asciiTheme="minorHAnsi" w:hAnsiTheme="minorHAnsi"/>
          <w:sz w:val="21"/>
          <w:szCs w:val="21"/>
        </w:rPr>
        <w:t xml:space="preserve"> kurs- och programutveckling. </w:t>
      </w:r>
    </w:p>
    <w:sectPr w:rsidR="008976B7" w:rsidSect="00DF52FF">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E27A4" w14:textId="77777777" w:rsidR="003A1C8E" w:rsidRDefault="003A1C8E" w:rsidP="008A373C">
      <w:pPr>
        <w:spacing w:after="0" w:line="240" w:lineRule="auto"/>
      </w:pPr>
      <w:r>
        <w:separator/>
      </w:r>
    </w:p>
  </w:endnote>
  <w:endnote w:type="continuationSeparator" w:id="0">
    <w:p w14:paraId="1138EB1E" w14:textId="77777777" w:rsidR="003A1C8E" w:rsidRDefault="003A1C8E" w:rsidP="008A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Garamond">
    <w:altName w:val="Courier New"/>
    <w:panose1 w:val="00000000000000000000"/>
    <w:charset w:val="00"/>
    <w:family w:val="roman"/>
    <w:notTrueType/>
    <w:pitch w:val="variable"/>
    <w:sig w:usb0="00000003" w:usb1="00000000" w:usb2="00000000" w:usb3="00000000" w:csb0="00000001" w:csb1="00000000"/>
  </w:font>
  <w:font w:name="GillSans">
    <w:altName w:val="Courier New"/>
    <w:charset w:val="B1"/>
    <w:family w:val="swiss"/>
    <w:pitch w:val="variable"/>
    <w:sig w:usb0="80000267" w:usb1="00000000" w:usb2="00000000" w:usb3="00000000" w:csb0="000001F7"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40397"/>
      <w:docPartObj>
        <w:docPartGallery w:val="Page Numbers (Bottom of Page)"/>
        <w:docPartUnique/>
      </w:docPartObj>
    </w:sdtPr>
    <w:sdtContent>
      <w:p w14:paraId="69101285" w14:textId="61B3CE34" w:rsidR="00CF4883" w:rsidRDefault="00CF4883">
        <w:pPr>
          <w:pStyle w:val="Footer"/>
          <w:jc w:val="center"/>
        </w:pPr>
        <w:r>
          <w:fldChar w:fldCharType="begin"/>
        </w:r>
        <w:r>
          <w:instrText>PAGE   \* MERGEFORMAT</w:instrText>
        </w:r>
        <w:r>
          <w:fldChar w:fldCharType="separate"/>
        </w:r>
        <w:r w:rsidR="00763A6D">
          <w:rPr>
            <w:noProof/>
          </w:rPr>
          <w:t>25</w:t>
        </w:r>
        <w:r>
          <w:fldChar w:fldCharType="end"/>
        </w:r>
      </w:p>
    </w:sdtContent>
  </w:sdt>
  <w:p w14:paraId="263309D5" w14:textId="77777777" w:rsidR="00CF4883" w:rsidRDefault="00CF4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73ED6" w14:textId="77777777" w:rsidR="003A1C8E" w:rsidRDefault="003A1C8E" w:rsidP="008A373C">
      <w:pPr>
        <w:spacing w:after="0" w:line="240" w:lineRule="auto"/>
      </w:pPr>
      <w:r>
        <w:separator/>
      </w:r>
    </w:p>
  </w:footnote>
  <w:footnote w:type="continuationSeparator" w:id="0">
    <w:p w14:paraId="0FC27F7A" w14:textId="77777777" w:rsidR="003A1C8E" w:rsidRDefault="003A1C8E" w:rsidP="008A373C">
      <w:pPr>
        <w:spacing w:after="0" w:line="240" w:lineRule="auto"/>
      </w:pPr>
      <w:r>
        <w:continuationSeparator/>
      </w:r>
    </w:p>
  </w:footnote>
  <w:footnote w:id="1">
    <w:p w14:paraId="4B03449D" w14:textId="77777777" w:rsidR="00CF4883" w:rsidRPr="001F28BB" w:rsidRDefault="00CF4883" w:rsidP="00ED4D5C">
      <w:pPr>
        <w:pStyle w:val="FootnoteText"/>
        <w:rPr>
          <w:rFonts w:asciiTheme="minorHAnsi" w:hAnsiTheme="minorHAnsi"/>
        </w:rPr>
      </w:pPr>
      <w:r w:rsidRPr="001F28BB">
        <w:rPr>
          <w:rStyle w:val="FootnoteReference"/>
          <w:rFonts w:asciiTheme="minorHAnsi" w:hAnsiTheme="minorHAnsi"/>
          <w:sz w:val="16"/>
        </w:rPr>
        <w:footnoteRef/>
      </w:r>
      <w:r w:rsidRPr="001F28BB">
        <w:rPr>
          <w:rFonts w:asciiTheme="minorHAnsi" w:hAnsiTheme="minorHAnsi"/>
          <w:sz w:val="16"/>
        </w:rPr>
        <w:t xml:space="preserve"> Matematik, svenska, samhällskunskap, idrott och hälsa, bild, dans och musik.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70B"/>
    <w:multiLevelType w:val="hybridMultilevel"/>
    <w:tmpl w:val="3E747806"/>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C564B5"/>
    <w:multiLevelType w:val="hybridMultilevel"/>
    <w:tmpl w:val="5FF46B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15:restartNumberingAfterBreak="0">
    <w:nsid w:val="08C6349C"/>
    <w:multiLevelType w:val="hybridMultilevel"/>
    <w:tmpl w:val="039CE12E"/>
    <w:lvl w:ilvl="0" w:tplc="041D0001">
      <w:start w:val="1"/>
      <w:numFmt w:val="bullet"/>
      <w:lvlText w:val=""/>
      <w:lvlJc w:val="left"/>
      <w:pPr>
        <w:ind w:left="792" w:hanging="360"/>
      </w:pPr>
      <w:rPr>
        <w:rFonts w:ascii="Symbol" w:hAnsi="Symbol" w:hint="default"/>
      </w:rPr>
    </w:lvl>
    <w:lvl w:ilvl="1" w:tplc="041D0003" w:tentative="1">
      <w:start w:val="1"/>
      <w:numFmt w:val="bullet"/>
      <w:lvlText w:val="o"/>
      <w:lvlJc w:val="left"/>
      <w:pPr>
        <w:ind w:left="1512" w:hanging="360"/>
      </w:pPr>
      <w:rPr>
        <w:rFonts w:ascii="Courier New" w:hAnsi="Courier New" w:cs="Courier New" w:hint="default"/>
      </w:rPr>
    </w:lvl>
    <w:lvl w:ilvl="2" w:tplc="041D0005" w:tentative="1">
      <w:start w:val="1"/>
      <w:numFmt w:val="bullet"/>
      <w:lvlText w:val=""/>
      <w:lvlJc w:val="left"/>
      <w:pPr>
        <w:ind w:left="2232" w:hanging="360"/>
      </w:pPr>
      <w:rPr>
        <w:rFonts w:ascii="Wingdings" w:hAnsi="Wingdings" w:hint="default"/>
      </w:rPr>
    </w:lvl>
    <w:lvl w:ilvl="3" w:tplc="041D0001" w:tentative="1">
      <w:start w:val="1"/>
      <w:numFmt w:val="bullet"/>
      <w:lvlText w:val=""/>
      <w:lvlJc w:val="left"/>
      <w:pPr>
        <w:ind w:left="2952" w:hanging="360"/>
      </w:pPr>
      <w:rPr>
        <w:rFonts w:ascii="Symbol" w:hAnsi="Symbol" w:hint="default"/>
      </w:rPr>
    </w:lvl>
    <w:lvl w:ilvl="4" w:tplc="041D0003" w:tentative="1">
      <w:start w:val="1"/>
      <w:numFmt w:val="bullet"/>
      <w:lvlText w:val="o"/>
      <w:lvlJc w:val="left"/>
      <w:pPr>
        <w:ind w:left="3672" w:hanging="360"/>
      </w:pPr>
      <w:rPr>
        <w:rFonts w:ascii="Courier New" w:hAnsi="Courier New" w:cs="Courier New" w:hint="default"/>
      </w:rPr>
    </w:lvl>
    <w:lvl w:ilvl="5" w:tplc="041D0005" w:tentative="1">
      <w:start w:val="1"/>
      <w:numFmt w:val="bullet"/>
      <w:lvlText w:val=""/>
      <w:lvlJc w:val="left"/>
      <w:pPr>
        <w:ind w:left="4392" w:hanging="360"/>
      </w:pPr>
      <w:rPr>
        <w:rFonts w:ascii="Wingdings" w:hAnsi="Wingdings" w:hint="default"/>
      </w:rPr>
    </w:lvl>
    <w:lvl w:ilvl="6" w:tplc="041D0001" w:tentative="1">
      <w:start w:val="1"/>
      <w:numFmt w:val="bullet"/>
      <w:lvlText w:val=""/>
      <w:lvlJc w:val="left"/>
      <w:pPr>
        <w:ind w:left="5112" w:hanging="360"/>
      </w:pPr>
      <w:rPr>
        <w:rFonts w:ascii="Symbol" w:hAnsi="Symbol" w:hint="default"/>
      </w:rPr>
    </w:lvl>
    <w:lvl w:ilvl="7" w:tplc="041D0003" w:tentative="1">
      <w:start w:val="1"/>
      <w:numFmt w:val="bullet"/>
      <w:lvlText w:val="o"/>
      <w:lvlJc w:val="left"/>
      <w:pPr>
        <w:ind w:left="5832" w:hanging="360"/>
      </w:pPr>
      <w:rPr>
        <w:rFonts w:ascii="Courier New" w:hAnsi="Courier New" w:cs="Courier New" w:hint="default"/>
      </w:rPr>
    </w:lvl>
    <w:lvl w:ilvl="8" w:tplc="041D0005" w:tentative="1">
      <w:start w:val="1"/>
      <w:numFmt w:val="bullet"/>
      <w:lvlText w:val=""/>
      <w:lvlJc w:val="left"/>
      <w:pPr>
        <w:ind w:left="6552" w:hanging="360"/>
      </w:pPr>
      <w:rPr>
        <w:rFonts w:ascii="Wingdings" w:hAnsi="Wingdings" w:hint="default"/>
      </w:rPr>
    </w:lvl>
  </w:abstractNum>
  <w:abstractNum w:abstractNumId="3" w15:restartNumberingAfterBreak="0">
    <w:nsid w:val="0B9D2BF7"/>
    <w:multiLevelType w:val="hybridMultilevel"/>
    <w:tmpl w:val="672EAF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14F2681"/>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EF12DFA"/>
    <w:multiLevelType w:val="hybridMultilevel"/>
    <w:tmpl w:val="F278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1C70B1A"/>
    <w:multiLevelType w:val="hybridMultilevel"/>
    <w:tmpl w:val="D0FAA996"/>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97359A8"/>
    <w:multiLevelType w:val="hybridMultilevel"/>
    <w:tmpl w:val="370E802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8" w15:restartNumberingAfterBreak="0">
    <w:nsid w:val="2BBD2DFF"/>
    <w:multiLevelType w:val="hybridMultilevel"/>
    <w:tmpl w:val="5FF46B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D91620A"/>
    <w:multiLevelType w:val="hybridMultilevel"/>
    <w:tmpl w:val="8932AC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11F32FD"/>
    <w:multiLevelType w:val="hybridMultilevel"/>
    <w:tmpl w:val="B15EE9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FA6817"/>
    <w:multiLevelType w:val="hybridMultilevel"/>
    <w:tmpl w:val="02106B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3D9654F0"/>
    <w:multiLevelType w:val="hybridMultilevel"/>
    <w:tmpl w:val="CDC225F0"/>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6172623"/>
    <w:multiLevelType w:val="hybridMultilevel"/>
    <w:tmpl w:val="93B65BEA"/>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9050BCA"/>
    <w:multiLevelType w:val="hybridMultilevel"/>
    <w:tmpl w:val="3C4CB1B2"/>
    <w:lvl w:ilvl="0" w:tplc="041D000F">
      <w:start w:val="1"/>
      <w:numFmt w:val="decimal"/>
      <w:lvlText w:val="%1."/>
      <w:lvlJc w:val="left"/>
      <w:pPr>
        <w:ind w:left="774" w:hanging="360"/>
      </w:pPr>
    </w:lvl>
    <w:lvl w:ilvl="1" w:tplc="041D0019" w:tentative="1">
      <w:start w:val="1"/>
      <w:numFmt w:val="lowerLetter"/>
      <w:lvlText w:val="%2."/>
      <w:lvlJc w:val="left"/>
      <w:pPr>
        <w:ind w:left="1494" w:hanging="360"/>
      </w:pPr>
    </w:lvl>
    <w:lvl w:ilvl="2" w:tplc="041D001B" w:tentative="1">
      <w:start w:val="1"/>
      <w:numFmt w:val="lowerRoman"/>
      <w:lvlText w:val="%3."/>
      <w:lvlJc w:val="right"/>
      <w:pPr>
        <w:ind w:left="2214" w:hanging="180"/>
      </w:pPr>
    </w:lvl>
    <w:lvl w:ilvl="3" w:tplc="041D000F" w:tentative="1">
      <w:start w:val="1"/>
      <w:numFmt w:val="decimal"/>
      <w:lvlText w:val="%4."/>
      <w:lvlJc w:val="left"/>
      <w:pPr>
        <w:ind w:left="2934" w:hanging="360"/>
      </w:pPr>
    </w:lvl>
    <w:lvl w:ilvl="4" w:tplc="041D0019" w:tentative="1">
      <w:start w:val="1"/>
      <w:numFmt w:val="lowerLetter"/>
      <w:lvlText w:val="%5."/>
      <w:lvlJc w:val="left"/>
      <w:pPr>
        <w:ind w:left="3654" w:hanging="360"/>
      </w:pPr>
    </w:lvl>
    <w:lvl w:ilvl="5" w:tplc="041D001B" w:tentative="1">
      <w:start w:val="1"/>
      <w:numFmt w:val="lowerRoman"/>
      <w:lvlText w:val="%6."/>
      <w:lvlJc w:val="right"/>
      <w:pPr>
        <w:ind w:left="4374" w:hanging="180"/>
      </w:pPr>
    </w:lvl>
    <w:lvl w:ilvl="6" w:tplc="041D000F" w:tentative="1">
      <w:start w:val="1"/>
      <w:numFmt w:val="decimal"/>
      <w:lvlText w:val="%7."/>
      <w:lvlJc w:val="left"/>
      <w:pPr>
        <w:ind w:left="5094" w:hanging="360"/>
      </w:pPr>
    </w:lvl>
    <w:lvl w:ilvl="7" w:tplc="041D0019" w:tentative="1">
      <w:start w:val="1"/>
      <w:numFmt w:val="lowerLetter"/>
      <w:lvlText w:val="%8."/>
      <w:lvlJc w:val="left"/>
      <w:pPr>
        <w:ind w:left="5814" w:hanging="360"/>
      </w:pPr>
    </w:lvl>
    <w:lvl w:ilvl="8" w:tplc="041D001B" w:tentative="1">
      <w:start w:val="1"/>
      <w:numFmt w:val="lowerRoman"/>
      <w:lvlText w:val="%9."/>
      <w:lvlJc w:val="right"/>
      <w:pPr>
        <w:ind w:left="6534" w:hanging="180"/>
      </w:pPr>
    </w:lvl>
  </w:abstractNum>
  <w:abstractNum w:abstractNumId="15" w15:restartNumberingAfterBreak="0">
    <w:nsid w:val="4F3C7D8E"/>
    <w:multiLevelType w:val="hybridMultilevel"/>
    <w:tmpl w:val="2306EE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A71471"/>
    <w:multiLevelType w:val="hybridMultilevel"/>
    <w:tmpl w:val="FA82F8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80B5B54"/>
    <w:multiLevelType w:val="hybridMultilevel"/>
    <w:tmpl w:val="C0783CEA"/>
    <w:lvl w:ilvl="0" w:tplc="CE3ED4A0">
      <w:start w:val="2018"/>
      <w:numFmt w:val="bullet"/>
      <w:lvlText w:val="-"/>
      <w:lvlJc w:val="left"/>
      <w:pPr>
        <w:ind w:left="716" w:hanging="360"/>
      </w:pPr>
      <w:rPr>
        <w:rFonts w:ascii="Times New Roman" w:eastAsia="Times New Roman" w:hAnsi="Times New Roman" w:cs="Times New Roman" w:hint="default"/>
      </w:rPr>
    </w:lvl>
    <w:lvl w:ilvl="1" w:tplc="041D0003" w:tentative="1">
      <w:start w:val="1"/>
      <w:numFmt w:val="bullet"/>
      <w:lvlText w:val="o"/>
      <w:lvlJc w:val="left"/>
      <w:pPr>
        <w:ind w:left="1436" w:hanging="360"/>
      </w:pPr>
      <w:rPr>
        <w:rFonts w:ascii="Courier New" w:hAnsi="Courier New" w:cs="Courier New" w:hint="default"/>
      </w:rPr>
    </w:lvl>
    <w:lvl w:ilvl="2" w:tplc="041D0005" w:tentative="1">
      <w:start w:val="1"/>
      <w:numFmt w:val="bullet"/>
      <w:lvlText w:val=""/>
      <w:lvlJc w:val="left"/>
      <w:pPr>
        <w:ind w:left="2156" w:hanging="360"/>
      </w:pPr>
      <w:rPr>
        <w:rFonts w:ascii="Wingdings" w:hAnsi="Wingdings" w:hint="default"/>
      </w:rPr>
    </w:lvl>
    <w:lvl w:ilvl="3" w:tplc="041D0001" w:tentative="1">
      <w:start w:val="1"/>
      <w:numFmt w:val="bullet"/>
      <w:lvlText w:val=""/>
      <w:lvlJc w:val="left"/>
      <w:pPr>
        <w:ind w:left="2876" w:hanging="360"/>
      </w:pPr>
      <w:rPr>
        <w:rFonts w:ascii="Symbol" w:hAnsi="Symbol" w:hint="default"/>
      </w:rPr>
    </w:lvl>
    <w:lvl w:ilvl="4" w:tplc="041D0003" w:tentative="1">
      <w:start w:val="1"/>
      <w:numFmt w:val="bullet"/>
      <w:lvlText w:val="o"/>
      <w:lvlJc w:val="left"/>
      <w:pPr>
        <w:ind w:left="3596" w:hanging="360"/>
      </w:pPr>
      <w:rPr>
        <w:rFonts w:ascii="Courier New" w:hAnsi="Courier New" w:cs="Courier New" w:hint="default"/>
      </w:rPr>
    </w:lvl>
    <w:lvl w:ilvl="5" w:tplc="041D0005" w:tentative="1">
      <w:start w:val="1"/>
      <w:numFmt w:val="bullet"/>
      <w:lvlText w:val=""/>
      <w:lvlJc w:val="left"/>
      <w:pPr>
        <w:ind w:left="4316" w:hanging="360"/>
      </w:pPr>
      <w:rPr>
        <w:rFonts w:ascii="Wingdings" w:hAnsi="Wingdings" w:hint="default"/>
      </w:rPr>
    </w:lvl>
    <w:lvl w:ilvl="6" w:tplc="041D0001" w:tentative="1">
      <w:start w:val="1"/>
      <w:numFmt w:val="bullet"/>
      <w:lvlText w:val=""/>
      <w:lvlJc w:val="left"/>
      <w:pPr>
        <w:ind w:left="5036" w:hanging="360"/>
      </w:pPr>
      <w:rPr>
        <w:rFonts w:ascii="Symbol" w:hAnsi="Symbol" w:hint="default"/>
      </w:rPr>
    </w:lvl>
    <w:lvl w:ilvl="7" w:tplc="041D0003" w:tentative="1">
      <w:start w:val="1"/>
      <w:numFmt w:val="bullet"/>
      <w:lvlText w:val="o"/>
      <w:lvlJc w:val="left"/>
      <w:pPr>
        <w:ind w:left="5756" w:hanging="360"/>
      </w:pPr>
      <w:rPr>
        <w:rFonts w:ascii="Courier New" w:hAnsi="Courier New" w:cs="Courier New" w:hint="default"/>
      </w:rPr>
    </w:lvl>
    <w:lvl w:ilvl="8" w:tplc="041D0005" w:tentative="1">
      <w:start w:val="1"/>
      <w:numFmt w:val="bullet"/>
      <w:lvlText w:val=""/>
      <w:lvlJc w:val="left"/>
      <w:pPr>
        <w:ind w:left="6476" w:hanging="360"/>
      </w:pPr>
      <w:rPr>
        <w:rFonts w:ascii="Wingdings" w:hAnsi="Wingdings" w:hint="default"/>
      </w:rPr>
    </w:lvl>
  </w:abstractNum>
  <w:abstractNum w:abstractNumId="18" w15:restartNumberingAfterBreak="0">
    <w:nsid w:val="634A5DA2"/>
    <w:multiLevelType w:val="hybridMultilevel"/>
    <w:tmpl w:val="FA82F8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5F6666F"/>
    <w:multiLevelType w:val="hybridMultilevel"/>
    <w:tmpl w:val="4570640C"/>
    <w:lvl w:ilvl="0" w:tplc="4CF26BE2">
      <w:start w:val="1"/>
      <w:numFmt w:val="decimal"/>
      <w:lvlText w:val="%1."/>
      <w:lvlJc w:val="left"/>
      <w:pPr>
        <w:ind w:left="720" w:hanging="360"/>
      </w:pPr>
      <w:rPr>
        <w:rFonts w:cstheme="minorBidi"/>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67377D7F"/>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67736F12"/>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14"/>
  </w:num>
  <w:num w:numId="3">
    <w:abstractNumId w:val="9"/>
  </w:num>
  <w:num w:numId="4">
    <w:abstractNumId w:val="0"/>
  </w:num>
  <w:num w:numId="5">
    <w:abstractNumId w:val="6"/>
  </w:num>
  <w:num w:numId="6">
    <w:abstractNumId w:val="12"/>
  </w:num>
  <w:num w:numId="7">
    <w:abstractNumId w:val="10"/>
  </w:num>
  <w:num w:numId="8">
    <w:abstractNumId w:val="18"/>
  </w:num>
  <w:num w:numId="9">
    <w:abstractNumId w:val="15"/>
  </w:num>
  <w:num w:numId="10">
    <w:abstractNumId w:val="5"/>
  </w:num>
  <w:num w:numId="11">
    <w:abstractNumId w:val="16"/>
  </w:num>
  <w:num w:numId="12">
    <w:abstractNumId w:val="8"/>
  </w:num>
  <w:num w:numId="13">
    <w:abstractNumId w:val="4"/>
  </w:num>
  <w:num w:numId="14">
    <w:abstractNumId w:val="19"/>
  </w:num>
  <w:num w:numId="15">
    <w:abstractNumId w:val="1"/>
  </w:num>
  <w:num w:numId="16">
    <w:abstractNumId w:val="20"/>
  </w:num>
  <w:num w:numId="17">
    <w:abstractNumId w:val="21"/>
  </w:num>
  <w:num w:numId="18">
    <w:abstractNumId w:val="17"/>
  </w:num>
  <w:num w:numId="19">
    <w:abstractNumId w:val="2"/>
  </w:num>
  <w:num w:numId="20">
    <w:abstractNumId w:val="13"/>
  </w:num>
  <w:num w:numId="21">
    <w:abstractNumId w:val="1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documentProtection w:edit="forms"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46"/>
    <w:rsid w:val="000029D1"/>
    <w:rsid w:val="00005A54"/>
    <w:rsid w:val="00006B23"/>
    <w:rsid w:val="00010D2C"/>
    <w:rsid w:val="00010F2F"/>
    <w:rsid w:val="00013D87"/>
    <w:rsid w:val="00014973"/>
    <w:rsid w:val="0001566A"/>
    <w:rsid w:val="00024CD4"/>
    <w:rsid w:val="00025662"/>
    <w:rsid w:val="00031AF8"/>
    <w:rsid w:val="0003229C"/>
    <w:rsid w:val="00033649"/>
    <w:rsid w:val="00033996"/>
    <w:rsid w:val="00037660"/>
    <w:rsid w:val="00040289"/>
    <w:rsid w:val="00042B01"/>
    <w:rsid w:val="0004467F"/>
    <w:rsid w:val="00044F78"/>
    <w:rsid w:val="00046F8F"/>
    <w:rsid w:val="00050EDA"/>
    <w:rsid w:val="00056760"/>
    <w:rsid w:val="00061DCD"/>
    <w:rsid w:val="00063E97"/>
    <w:rsid w:val="00064493"/>
    <w:rsid w:val="000668CC"/>
    <w:rsid w:val="00072CBB"/>
    <w:rsid w:val="0007485A"/>
    <w:rsid w:val="0007548F"/>
    <w:rsid w:val="00075EDD"/>
    <w:rsid w:val="0008275D"/>
    <w:rsid w:val="000827D5"/>
    <w:rsid w:val="000832AB"/>
    <w:rsid w:val="00090B2A"/>
    <w:rsid w:val="00091435"/>
    <w:rsid w:val="00092257"/>
    <w:rsid w:val="00096BE7"/>
    <w:rsid w:val="000A046E"/>
    <w:rsid w:val="000A0DB9"/>
    <w:rsid w:val="000A6514"/>
    <w:rsid w:val="000A78E3"/>
    <w:rsid w:val="000C200A"/>
    <w:rsid w:val="000C6CBA"/>
    <w:rsid w:val="000D0922"/>
    <w:rsid w:val="000D454A"/>
    <w:rsid w:val="000D61B4"/>
    <w:rsid w:val="000D7066"/>
    <w:rsid w:val="000D7349"/>
    <w:rsid w:val="000E1D32"/>
    <w:rsid w:val="000E2294"/>
    <w:rsid w:val="000E4DB9"/>
    <w:rsid w:val="000E5FB1"/>
    <w:rsid w:val="000E66CE"/>
    <w:rsid w:val="000E73D0"/>
    <w:rsid w:val="000F175B"/>
    <w:rsid w:val="00100D16"/>
    <w:rsid w:val="00104E2C"/>
    <w:rsid w:val="001122F2"/>
    <w:rsid w:val="00116BC4"/>
    <w:rsid w:val="0012247A"/>
    <w:rsid w:val="0012417D"/>
    <w:rsid w:val="00125E1D"/>
    <w:rsid w:val="00127A71"/>
    <w:rsid w:val="00127B1E"/>
    <w:rsid w:val="00132949"/>
    <w:rsid w:val="001346AC"/>
    <w:rsid w:val="00137F99"/>
    <w:rsid w:val="00140314"/>
    <w:rsid w:val="0014265D"/>
    <w:rsid w:val="00146761"/>
    <w:rsid w:val="00150122"/>
    <w:rsid w:val="001549E7"/>
    <w:rsid w:val="001565F1"/>
    <w:rsid w:val="00157561"/>
    <w:rsid w:val="0016186B"/>
    <w:rsid w:val="0017651E"/>
    <w:rsid w:val="00180EE3"/>
    <w:rsid w:val="001827B6"/>
    <w:rsid w:val="001832BF"/>
    <w:rsid w:val="001876BA"/>
    <w:rsid w:val="00187C24"/>
    <w:rsid w:val="0019098C"/>
    <w:rsid w:val="00190EC6"/>
    <w:rsid w:val="00191016"/>
    <w:rsid w:val="001953C8"/>
    <w:rsid w:val="001967B9"/>
    <w:rsid w:val="001A2EEE"/>
    <w:rsid w:val="001A36BE"/>
    <w:rsid w:val="001A451B"/>
    <w:rsid w:val="001B1023"/>
    <w:rsid w:val="001C0F68"/>
    <w:rsid w:val="001C1383"/>
    <w:rsid w:val="001C1F18"/>
    <w:rsid w:val="001C3B87"/>
    <w:rsid w:val="001C4514"/>
    <w:rsid w:val="001C4C0A"/>
    <w:rsid w:val="001C4E2B"/>
    <w:rsid w:val="001C6E23"/>
    <w:rsid w:val="001D33BF"/>
    <w:rsid w:val="001D4D6C"/>
    <w:rsid w:val="001E1010"/>
    <w:rsid w:val="001E3D68"/>
    <w:rsid w:val="001E59F5"/>
    <w:rsid w:val="001F28BB"/>
    <w:rsid w:val="001F2C91"/>
    <w:rsid w:val="001F7CA6"/>
    <w:rsid w:val="00203B0D"/>
    <w:rsid w:val="00204438"/>
    <w:rsid w:val="00204C37"/>
    <w:rsid w:val="0020535F"/>
    <w:rsid w:val="00205652"/>
    <w:rsid w:val="00205EDF"/>
    <w:rsid w:val="0021005B"/>
    <w:rsid w:val="00210976"/>
    <w:rsid w:val="00212376"/>
    <w:rsid w:val="00217532"/>
    <w:rsid w:val="002218A7"/>
    <w:rsid w:val="002302B9"/>
    <w:rsid w:val="00230782"/>
    <w:rsid w:val="00231A4A"/>
    <w:rsid w:val="00237389"/>
    <w:rsid w:val="002374F6"/>
    <w:rsid w:val="00242EA7"/>
    <w:rsid w:val="0024561D"/>
    <w:rsid w:val="002470DE"/>
    <w:rsid w:val="00253ECE"/>
    <w:rsid w:val="002553E2"/>
    <w:rsid w:val="00255D53"/>
    <w:rsid w:val="00260C4F"/>
    <w:rsid w:val="002618F8"/>
    <w:rsid w:val="00261A51"/>
    <w:rsid w:val="00266304"/>
    <w:rsid w:val="00271D9B"/>
    <w:rsid w:val="00280163"/>
    <w:rsid w:val="002828BC"/>
    <w:rsid w:val="00284725"/>
    <w:rsid w:val="00290039"/>
    <w:rsid w:val="00292C33"/>
    <w:rsid w:val="002933F3"/>
    <w:rsid w:val="00296A07"/>
    <w:rsid w:val="002A12BB"/>
    <w:rsid w:val="002A16A4"/>
    <w:rsid w:val="002A3878"/>
    <w:rsid w:val="002A5656"/>
    <w:rsid w:val="002A6FA2"/>
    <w:rsid w:val="002B06DA"/>
    <w:rsid w:val="002C13C7"/>
    <w:rsid w:val="002C31DF"/>
    <w:rsid w:val="002C35C3"/>
    <w:rsid w:val="002C5FDA"/>
    <w:rsid w:val="002D0CEE"/>
    <w:rsid w:val="002D3733"/>
    <w:rsid w:val="002E004B"/>
    <w:rsid w:val="002E1E08"/>
    <w:rsid w:val="002E4C64"/>
    <w:rsid w:val="002E5859"/>
    <w:rsid w:val="002E5C1E"/>
    <w:rsid w:val="002E7899"/>
    <w:rsid w:val="002F0199"/>
    <w:rsid w:val="002F3D71"/>
    <w:rsid w:val="002F7298"/>
    <w:rsid w:val="00302836"/>
    <w:rsid w:val="0030289A"/>
    <w:rsid w:val="00304B99"/>
    <w:rsid w:val="0030532A"/>
    <w:rsid w:val="00305695"/>
    <w:rsid w:val="0030711F"/>
    <w:rsid w:val="00310EFA"/>
    <w:rsid w:val="00312460"/>
    <w:rsid w:val="00314B57"/>
    <w:rsid w:val="0032350C"/>
    <w:rsid w:val="00323BCD"/>
    <w:rsid w:val="00324887"/>
    <w:rsid w:val="003255B3"/>
    <w:rsid w:val="00327F95"/>
    <w:rsid w:val="00330506"/>
    <w:rsid w:val="00331BB1"/>
    <w:rsid w:val="00333B11"/>
    <w:rsid w:val="00337981"/>
    <w:rsid w:val="0034034E"/>
    <w:rsid w:val="00340D13"/>
    <w:rsid w:val="00340FDC"/>
    <w:rsid w:val="00341195"/>
    <w:rsid w:val="00343C6B"/>
    <w:rsid w:val="0034415B"/>
    <w:rsid w:val="00345300"/>
    <w:rsid w:val="00346739"/>
    <w:rsid w:val="003467FE"/>
    <w:rsid w:val="00351407"/>
    <w:rsid w:val="00357066"/>
    <w:rsid w:val="003577AD"/>
    <w:rsid w:val="00366B19"/>
    <w:rsid w:val="003706F1"/>
    <w:rsid w:val="00370FB5"/>
    <w:rsid w:val="00376D5B"/>
    <w:rsid w:val="00377032"/>
    <w:rsid w:val="003917A9"/>
    <w:rsid w:val="00391F83"/>
    <w:rsid w:val="00392F55"/>
    <w:rsid w:val="0039668D"/>
    <w:rsid w:val="00397687"/>
    <w:rsid w:val="003A04DA"/>
    <w:rsid w:val="003A1C8E"/>
    <w:rsid w:val="003A28B7"/>
    <w:rsid w:val="003A5AE7"/>
    <w:rsid w:val="003A652C"/>
    <w:rsid w:val="003B033E"/>
    <w:rsid w:val="003B2C99"/>
    <w:rsid w:val="003B4E7F"/>
    <w:rsid w:val="003C547F"/>
    <w:rsid w:val="003D111C"/>
    <w:rsid w:val="003D316E"/>
    <w:rsid w:val="003D490F"/>
    <w:rsid w:val="003D4EBC"/>
    <w:rsid w:val="003D5227"/>
    <w:rsid w:val="003D53EF"/>
    <w:rsid w:val="003E1401"/>
    <w:rsid w:val="003F04AE"/>
    <w:rsid w:val="003F1D88"/>
    <w:rsid w:val="003F3156"/>
    <w:rsid w:val="003F6C65"/>
    <w:rsid w:val="003F72A1"/>
    <w:rsid w:val="003F7A05"/>
    <w:rsid w:val="00401BD0"/>
    <w:rsid w:val="00402890"/>
    <w:rsid w:val="004033D9"/>
    <w:rsid w:val="0041468D"/>
    <w:rsid w:val="00417205"/>
    <w:rsid w:val="0042122D"/>
    <w:rsid w:val="00427148"/>
    <w:rsid w:val="00427942"/>
    <w:rsid w:val="00430DAF"/>
    <w:rsid w:val="004311EB"/>
    <w:rsid w:val="00434486"/>
    <w:rsid w:val="004348F6"/>
    <w:rsid w:val="00436D20"/>
    <w:rsid w:val="00437C36"/>
    <w:rsid w:val="004402E0"/>
    <w:rsid w:val="00442142"/>
    <w:rsid w:val="00444A45"/>
    <w:rsid w:val="004501C9"/>
    <w:rsid w:val="00451399"/>
    <w:rsid w:val="00461EDE"/>
    <w:rsid w:val="00480B31"/>
    <w:rsid w:val="00485200"/>
    <w:rsid w:val="00485FB9"/>
    <w:rsid w:val="004867C1"/>
    <w:rsid w:val="00492530"/>
    <w:rsid w:val="0049497E"/>
    <w:rsid w:val="004A72FC"/>
    <w:rsid w:val="004B1AD9"/>
    <w:rsid w:val="004B3F1D"/>
    <w:rsid w:val="004B639D"/>
    <w:rsid w:val="004C1C75"/>
    <w:rsid w:val="004C21EA"/>
    <w:rsid w:val="004C2CAD"/>
    <w:rsid w:val="004C4651"/>
    <w:rsid w:val="004C60BD"/>
    <w:rsid w:val="004D1471"/>
    <w:rsid w:val="004D43CF"/>
    <w:rsid w:val="004D643D"/>
    <w:rsid w:val="004E0DD2"/>
    <w:rsid w:val="004E37A6"/>
    <w:rsid w:val="004E7121"/>
    <w:rsid w:val="004F63B9"/>
    <w:rsid w:val="004F7D69"/>
    <w:rsid w:val="00502D5E"/>
    <w:rsid w:val="00504EAF"/>
    <w:rsid w:val="0051139B"/>
    <w:rsid w:val="0051439E"/>
    <w:rsid w:val="00514539"/>
    <w:rsid w:val="00520B70"/>
    <w:rsid w:val="00524304"/>
    <w:rsid w:val="005266F5"/>
    <w:rsid w:val="00530F0D"/>
    <w:rsid w:val="00533F5A"/>
    <w:rsid w:val="005413C7"/>
    <w:rsid w:val="00542613"/>
    <w:rsid w:val="005470D9"/>
    <w:rsid w:val="005534C8"/>
    <w:rsid w:val="005548BE"/>
    <w:rsid w:val="00554CCE"/>
    <w:rsid w:val="00555F66"/>
    <w:rsid w:val="00557126"/>
    <w:rsid w:val="0056063C"/>
    <w:rsid w:val="00562301"/>
    <w:rsid w:val="00562FFB"/>
    <w:rsid w:val="005646CA"/>
    <w:rsid w:val="005704C7"/>
    <w:rsid w:val="0057061E"/>
    <w:rsid w:val="005711CF"/>
    <w:rsid w:val="00571833"/>
    <w:rsid w:val="00572476"/>
    <w:rsid w:val="0057286D"/>
    <w:rsid w:val="0057299D"/>
    <w:rsid w:val="005766AD"/>
    <w:rsid w:val="00576C34"/>
    <w:rsid w:val="00587347"/>
    <w:rsid w:val="005911FE"/>
    <w:rsid w:val="00592B07"/>
    <w:rsid w:val="005973BC"/>
    <w:rsid w:val="005A23AB"/>
    <w:rsid w:val="005A2A05"/>
    <w:rsid w:val="005A5780"/>
    <w:rsid w:val="005A6849"/>
    <w:rsid w:val="005B3D91"/>
    <w:rsid w:val="005B4789"/>
    <w:rsid w:val="005B62E0"/>
    <w:rsid w:val="005C0584"/>
    <w:rsid w:val="005C5911"/>
    <w:rsid w:val="005C66CD"/>
    <w:rsid w:val="005D023A"/>
    <w:rsid w:val="005D0573"/>
    <w:rsid w:val="005D4FEF"/>
    <w:rsid w:val="005E2170"/>
    <w:rsid w:val="005E51AE"/>
    <w:rsid w:val="005E7B9E"/>
    <w:rsid w:val="005F35A0"/>
    <w:rsid w:val="005F3875"/>
    <w:rsid w:val="005F6C62"/>
    <w:rsid w:val="005F6E67"/>
    <w:rsid w:val="005F6F4F"/>
    <w:rsid w:val="00600B79"/>
    <w:rsid w:val="0060190C"/>
    <w:rsid w:val="006028BE"/>
    <w:rsid w:val="006047FA"/>
    <w:rsid w:val="00613897"/>
    <w:rsid w:val="00620D25"/>
    <w:rsid w:val="006314C9"/>
    <w:rsid w:val="006366E1"/>
    <w:rsid w:val="00636A33"/>
    <w:rsid w:val="00643528"/>
    <w:rsid w:val="00644ED2"/>
    <w:rsid w:val="006450B8"/>
    <w:rsid w:val="00646186"/>
    <w:rsid w:val="00647BCC"/>
    <w:rsid w:val="006507D1"/>
    <w:rsid w:val="00653654"/>
    <w:rsid w:val="00657912"/>
    <w:rsid w:val="006612BC"/>
    <w:rsid w:val="00663327"/>
    <w:rsid w:val="00665581"/>
    <w:rsid w:val="00670C06"/>
    <w:rsid w:val="00674E50"/>
    <w:rsid w:val="006764CA"/>
    <w:rsid w:val="00677DE1"/>
    <w:rsid w:val="00682295"/>
    <w:rsid w:val="0068320D"/>
    <w:rsid w:val="00685616"/>
    <w:rsid w:val="00685632"/>
    <w:rsid w:val="00687BC2"/>
    <w:rsid w:val="00693254"/>
    <w:rsid w:val="00693FBD"/>
    <w:rsid w:val="006A1ED4"/>
    <w:rsid w:val="006A3515"/>
    <w:rsid w:val="006B0317"/>
    <w:rsid w:val="006B5842"/>
    <w:rsid w:val="006B7D8A"/>
    <w:rsid w:val="006C393B"/>
    <w:rsid w:val="006C6373"/>
    <w:rsid w:val="006D379E"/>
    <w:rsid w:val="006D3B1F"/>
    <w:rsid w:val="006D4A25"/>
    <w:rsid w:val="006D4AE0"/>
    <w:rsid w:val="006D59A4"/>
    <w:rsid w:val="006D7396"/>
    <w:rsid w:val="006E05B6"/>
    <w:rsid w:val="006E0A3D"/>
    <w:rsid w:val="006E0C77"/>
    <w:rsid w:val="006E2FD0"/>
    <w:rsid w:val="006E330C"/>
    <w:rsid w:val="006E3B46"/>
    <w:rsid w:val="006E62C4"/>
    <w:rsid w:val="006F5724"/>
    <w:rsid w:val="006F5922"/>
    <w:rsid w:val="006F60C4"/>
    <w:rsid w:val="006F64E5"/>
    <w:rsid w:val="007009D9"/>
    <w:rsid w:val="0070212D"/>
    <w:rsid w:val="00702781"/>
    <w:rsid w:val="007028D1"/>
    <w:rsid w:val="00705457"/>
    <w:rsid w:val="007055F5"/>
    <w:rsid w:val="007147A4"/>
    <w:rsid w:val="007168AB"/>
    <w:rsid w:val="0072372E"/>
    <w:rsid w:val="00725638"/>
    <w:rsid w:val="00725BDF"/>
    <w:rsid w:val="00726B57"/>
    <w:rsid w:val="00726D5C"/>
    <w:rsid w:val="00732457"/>
    <w:rsid w:val="00734277"/>
    <w:rsid w:val="007349C5"/>
    <w:rsid w:val="007373BD"/>
    <w:rsid w:val="00737EF8"/>
    <w:rsid w:val="007400D5"/>
    <w:rsid w:val="0074162B"/>
    <w:rsid w:val="007427E6"/>
    <w:rsid w:val="007429AF"/>
    <w:rsid w:val="007431C0"/>
    <w:rsid w:val="00745460"/>
    <w:rsid w:val="00746175"/>
    <w:rsid w:val="0074744A"/>
    <w:rsid w:val="00754C86"/>
    <w:rsid w:val="00762C64"/>
    <w:rsid w:val="007633D0"/>
    <w:rsid w:val="00763A6D"/>
    <w:rsid w:val="00772A4F"/>
    <w:rsid w:val="0077395E"/>
    <w:rsid w:val="00780A8E"/>
    <w:rsid w:val="007842BA"/>
    <w:rsid w:val="007842EA"/>
    <w:rsid w:val="00784514"/>
    <w:rsid w:val="00784C37"/>
    <w:rsid w:val="0078533E"/>
    <w:rsid w:val="00785D28"/>
    <w:rsid w:val="0079799E"/>
    <w:rsid w:val="00797B78"/>
    <w:rsid w:val="007A19C9"/>
    <w:rsid w:val="007A3A6D"/>
    <w:rsid w:val="007B2D74"/>
    <w:rsid w:val="007B77A8"/>
    <w:rsid w:val="007C4AE6"/>
    <w:rsid w:val="007C5F4B"/>
    <w:rsid w:val="007D1182"/>
    <w:rsid w:val="007D4A5C"/>
    <w:rsid w:val="007D5B03"/>
    <w:rsid w:val="007D6470"/>
    <w:rsid w:val="007D7BD1"/>
    <w:rsid w:val="007E0BAB"/>
    <w:rsid w:val="007E29F4"/>
    <w:rsid w:val="007E45FB"/>
    <w:rsid w:val="007E5A65"/>
    <w:rsid w:val="007F1841"/>
    <w:rsid w:val="007F463C"/>
    <w:rsid w:val="007F4D7C"/>
    <w:rsid w:val="007F52B2"/>
    <w:rsid w:val="007F5C20"/>
    <w:rsid w:val="007F6914"/>
    <w:rsid w:val="00802EFB"/>
    <w:rsid w:val="00802F68"/>
    <w:rsid w:val="00805A89"/>
    <w:rsid w:val="0081256D"/>
    <w:rsid w:val="00813180"/>
    <w:rsid w:val="008164B4"/>
    <w:rsid w:val="008166B0"/>
    <w:rsid w:val="0082086C"/>
    <w:rsid w:val="00827D0C"/>
    <w:rsid w:val="00827F02"/>
    <w:rsid w:val="008316A4"/>
    <w:rsid w:val="00832B97"/>
    <w:rsid w:val="00833A9E"/>
    <w:rsid w:val="00837427"/>
    <w:rsid w:val="00844049"/>
    <w:rsid w:val="008458E8"/>
    <w:rsid w:val="008470B1"/>
    <w:rsid w:val="008477FA"/>
    <w:rsid w:val="00857DAC"/>
    <w:rsid w:val="0086191B"/>
    <w:rsid w:val="008623B1"/>
    <w:rsid w:val="00866EAB"/>
    <w:rsid w:val="00870AB2"/>
    <w:rsid w:val="00870E00"/>
    <w:rsid w:val="0087376D"/>
    <w:rsid w:val="008749FF"/>
    <w:rsid w:val="008810A9"/>
    <w:rsid w:val="00882E95"/>
    <w:rsid w:val="0088444A"/>
    <w:rsid w:val="008847E6"/>
    <w:rsid w:val="0088718F"/>
    <w:rsid w:val="00890C1E"/>
    <w:rsid w:val="00891D49"/>
    <w:rsid w:val="008924E8"/>
    <w:rsid w:val="00895713"/>
    <w:rsid w:val="00896D59"/>
    <w:rsid w:val="008976B7"/>
    <w:rsid w:val="008978E5"/>
    <w:rsid w:val="008A0C85"/>
    <w:rsid w:val="008A0F83"/>
    <w:rsid w:val="008A373C"/>
    <w:rsid w:val="008B7210"/>
    <w:rsid w:val="008C16AE"/>
    <w:rsid w:val="008C2F90"/>
    <w:rsid w:val="008C34DA"/>
    <w:rsid w:val="008D03A7"/>
    <w:rsid w:val="008D26ED"/>
    <w:rsid w:val="008D428E"/>
    <w:rsid w:val="008D55D4"/>
    <w:rsid w:val="008E3B37"/>
    <w:rsid w:val="008E45FE"/>
    <w:rsid w:val="008F41A4"/>
    <w:rsid w:val="008F6F13"/>
    <w:rsid w:val="0090076B"/>
    <w:rsid w:val="00900DAF"/>
    <w:rsid w:val="00904CF0"/>
    <w:rsid w:val="00911DE5"/>
    <w:rsid w:val="009138CA"/>
    <w:rsid w:val="009152BE"/>
    <w:rsid w:val="0091620D"/>
    <w:rsid w:val="0092205B"/>
    <w:rsid w:val="00922E8C"/>
    <w:rsid w:val="0092361C"/>
    <w:rsid w:val="00926DD9"/>
    <w:rsid w:val="00927507"/>
    <w:rsid w:val="009351FF"/>
    <w:rsid w:val="00942197"/>
    <w:rsid w:val="00942C13"/>
    <w:rsid w:val="009434AC"/>
    <w:rsid w:val="00944FE2"/>
    <w:rsid w:val="00946A4A"/>
    <w:rsid w:val="00954AD5"/>
    <w:rsid w:val="00961BB7"/>
    <w:rsid w:val="00962C97"/>
    <w:rsid w:val="009729B8"/>
    <w:rsid w:val="009807CB"/>
    <w:rsid w:val="00982564"/>
    <w:rsid w:val="0099033E"/>
    <w:rsid w:val="009905E8"/>
    <w:rsid w:val="009950F9"/>
    <w:rsid w:val="00995918"/>
    <w:rsid w:val="009A3646"/>
    <w:rsid w:val="009A3EC3"/>
    <w:rsid w:val="009A50DE"/>
    <w:rsid w:val="009A614B"/>
    <w:rsid w:val="009A7399"/>
    <w:rsid w:val="009B4481"/>
    <w:rsid w:val="009B750D"/>
    <w:rsid w:val="009C02A9"/>
    <w:rsid w:val="009C1D00"/>
    <w:rsid w:val="009C64EC"/>
    <w:rsid w:val="009C68E9"/>
    <w:rsid w:val="009D1984"/>
    <w:rsid w:val="009D57FA"/>
    <w:rsid w:val="009E004D"/>
    <w:rsid w:val="009E1634"/>
    <w:rsid w:val="009F4C96"/>
    <w:rsid w:val="009F6EA2"/>
    <w:rsid w:val="00A01959"/>
    <w:rsid w:val="00A12764"/>
    <w:rsid w:val="00A27452"/>
    <w:rsid w:val="00A336A3"/>
    <w:rsid w:val="00A341AF"/>
    <w:rsid w:val="00A360D8"/>
    <w:rsid w:val="00A405DA"/>
    <w:rsid w:val="00A506E3"/>
    <w:rsid w:val="00A60EE5"/>
    <w:rsid w:val="00A6338B"/>
    <w:rsid w:val="00A74BD7"/>
    <w:rsid w:val="00A80A8A"/>
    <w:rsid w:val="00A84FF8"/>
    <w:rsid w:val="00A85484"/>
    <w:rsid w:val="00A860ED"/>
    <w:rsid w:val="00A871AD"/>
    <w:rsid w:val="00A900C8"/>
    <w:rsid w:val="00A900D8"/>
    <w:rsid w:val="00A95E10"/>
    <w:rsid w:val="00AA051F"/>
    <w:rsid w:val="00AA1458"/>
    <w:rsid w:val="00AA1DA6"/>
    <w:rsid w:val="00AA7081"/>
    <w:rsid w:val="00AA7A60"/>
    <w:rsid w:val="00AB0154"/>
    <w:rsid w:val="00AB7100"/>
    <w:rsid w:val="00AB796D"/>
    <w:rsid w:val="00AC0305"/>
    <w:rsid w:val="00AC721A"/>
    <w:rsid w:val="00AC7A27"/>
    <w:rsid w:val="00AD1330"/>
    <w:rsid w:val="00AD2937"/>
    <w:rsid w:val="00AD4F71"/>
    <w:rsid w:val="00AD5F06"/>
    <w:rsid w:val="00AD6437"/>
    <w:rsid w:val="00AE30A8"/>
    <w:rsid w:val="00AE530D"/>
    <w:rsid w:val="00AE6729"/>
    <w:rsid w:val="00AF10B2"/>
    <w:rsid w:val="00AF50AC"/>
    <w:rsid w:val="00AF6F16"/>
    <w:rsid w:val="00AF7F71"/>
    <w:rsid w:val="00B02986"/>
    <w:rsid w:val="00B06240"/>
    <w:rsid w:val="00B120E0"/>
    <w:rsid w:val="00B13AC0"/>
    <w:rsid w:val="00B21203"/>
    <w:rsid w:val="00B24F8D"/>
    <w:rsid w:val="00B30D31"/>
    <w:rsid w:val="00B33A7D"/>
    <w:rsid w:val="00B42A91"/>
    <w:rsid w:val="00B436ED"/>
    <w:rsid w:val="00B47C13"/>
    <w:rsid w:val="00B51268"/>
    <w:rsid w:val="00B54FFF"/>
    <w:rsid w:val="00B643B3"/>
    <w:rsid w:val="00B64477"/>
    <w:rsid w:val="00B64AF4"/>
    <w:rsid w:val="00B673DA"/>
    <w:rsid w:val="00B711AB"/>
    <w:rsid w:val="00B71CD8"/>
    <w:rsid w:val="00B72122"/>
    <w:rsid w:val="00B75C08"/>
    <w:rsid w:val="00B770FE"/>
    <w:rsid w:val="00B77BA6"/>
    <w:rsid w:val="00B80324"/>
    <w:rsid w:val="00B809CD"/>
    <w:rsid w:val="00B82AF0"/>
    <w:rsid w:val="00B83E75"/>
    <w:rsid w:val="00B84CE2"/>
    <w:rsid w:val="00B947CB"/>
    <w:rsid w:val="00B960F9"/>
    <w:rsid w:val="00B96796"/>
    <w:rsid w:val="00BA0038"/>
    <w:rsid w:val="00BA01B0"/>
    <w:rsid w:val="00BA119C"/>
    <w:rsid w:val="00BA18AD"/>
    <w:rsid w:val="00BA3BE8"/>
    <w:rsid w:val="00BA6F76"/>
    <w:rsid w:val="00BB255C"/>
    <w:rsid w:val="00BB2F72"/>
    <w:rsid w:val="00BB5D93"/>
    <w:rsid w:val="00BC331B"/>
    <w:rsid w:val="00BC4ED3"/>
    <w:rsid w:val="00BC78EA"/>
    <w:rsid w:val="00BD2870"/>
    <w:rsid w:val="00BD4899"/>
    <w:rsid w:val="00BD4A62"/>
    <w:rsid w:val="00BD71BB"/>
    <w:rsid w:val="00BD76D5"/>
    <w:rsid w:val="00BE073C"/>
    <w:rsid w:val="00BE5069"/>
    <w:rsid w:val="00BE57B6"/>
    <w:rsid w:val="00BE710B"/>
    <w:rsid w:val="00BF0ED3"/>
    <w:rsid w:val="00C0040D"/>
    <w:rsid w:val="00C02A7A"/>
    <w:rsid w:val="00C03654"/>
    <w:rsid w:val="00C04EED"/>
    <w:rsid w:val="00C06C6C"/>
    <w:rsid w:val="00C12F67"/>
    <w:rsid w:val="00C132BB"/>
    <w:rsid w:val="00C16CF8"/>
    <w:rsid w:val="00C21702"/>
    <w:rsid w:val="00C21B28"/>
    <w:rsid w:val="00C255CE"/>
    <w:rsid w:val="00C33549"/>
    <w:rsid w:val="00C3387C"/>
    <w:rsid w:val="00C353B7"/>
    <w:rsid w:val="00C359CF"/>
    <w:rsid w:val="00C46A0C"/>
    <w:rsid w:val="00C51A06"/>
    <w:rsid w:val="00C51CE1"/>
    <w:rsid w:val="00C5625D"/>
    <w:rsid w:val="00C56F0B"/>
    <w:rsid w:val="00C711A8"/>
    <w:rsid w:val="00C7319A"/>
    <w:rsid w:val="00C76D66"/>
    <w:rsid w:val="00C81E94"/>
    <w:rsid w:val="00C906BA"/>
    <w:rsid w:val="00C956C0"/>
    <w:rsid w:val="00C966CB"/>
    <w:rsid w:val="00CA1F6A"/>
    <w:rsid w:val="00CA2659"/>
    <w:rsid w:val="00CA407B"/>
    <w:rsid w:val="00CA43CC"/>
    <w:rsid w:val="00CA6A37"/>
    <w:rsid w:val="00CB4D34"/>
    <w:rsid w:val="00CB50A9"/>
    <w:rsid w:val="00CB50CC"/>
    <w:rsid w:val="00CB7A4F"/>
    <w:rsid w:val="00CC6591"/>
    <w:rsid w:val="00CD3101"/>
    <w:rsid w:val="00CD69FA"/>
    <w:rsid w:val="00CE3996"/>
    <w:rsid w:val="00CF3AFB"/>
    <w:rsid w:val="00CF4883"/>
    <w:rsid w:val="00CF65EF"/>
    <w:rsid w:val="00CF72B8"/>
    <w:rsid w:val="00CF7857"/>
    <w:rsid w:val="00D05420"/>
    <w:rsid w:val="00D115A8"/>
    <w:rsid w:val="00D1435B"/>
    <w:rsid w:val="00D14553"/>
    <w:rsid w:val="00D14A21"/>
    <w:rsid w:val="00D159F1"/>
    <w:rsid w:val="00D15CAA"/>
    <w:rsid w:val="00D23902"/>
    <w:rsid w:val="00D27528"/>
    <w:rsid w:val="00D306CD"/>
    <w:rsid w:val="00D32821"/>
    <w:rsid w:val="00D32C11"/>
    <w:rsid w:val="00D34BBE"/>
    <w:rsid w:val="00D4111E"/>
    <w:rsid w:val="00D4724E"/>
    <w:rsid w:val="00D50BA6"/>
    <w:rsid w:val="00D52115"/>
    <w:rsid w:val="00D60914"/>
    <w:rsid w:val="00D64527"/>
    <w:rsid w:val="00D6492F"/>
    <w:rsid w:val="00D71F79"/>
    <w:rsid w:val="00D723F1"/>
    <w:rsid w:val="00D753E8"/>
    <w:rsid w:val="00D75805"/>
    <w:rsid w:val="00D75EAE"/>
    <w:rsid w:val="00D82ABA"/>
    <w:rsid w:val="00D83CD9"/>
    <w:rsid w:val="00D84751"/>
    <w:rsid w:val="00D872A6"/>
    <w:rsid w:val="00D91C79"/>
    <w:rsid w:val="00D92F57"/>
    <w:rsid w:val="00D92FD4"/>
    <w:rsid w:val="00D93199"/>
    <w:rsid w:val="00D949C6"/>
    <w:rsid w:val="00D96E5E"/>
    <w:rsid w:val="00DA052E"/>
    <w:rsid w:val="00DA68FF"/>
    <w:rsid w:val="00DA6933"/>
    <w:rsid w:val="00DB24F5"/>
    <w:rsid w:val="00DC3756"/>
    <w:rsid w:val="00DC657D"/>
    <w:rsid w:val="00DD7E2A"/>
    <w:rsid w:val="00DE1941"/>
    <w:rsid w:val="00DE3E96"/>
    <w:rsid w:val="00DF0D1E"/>
    <w:rsid w:val="00DF32A3"/>
    <w:rsid w:val="00DF52FF"/>
    <w:rsid w:val="00DF6259"/>
    <w:rsid w:val="00E01DA7"/>
    <w:rsid w:val="00E031C4"/>
    <w:rsid w:val="00E06508"/>
    <w:rsid w:val="00E12085"/>
    <w:rsid w:val="00E15E11"/>
    <w:rsid w:val="00E17D5C"/>
    <w:rsid w:val="00E22FF4"/>
    <w:rsid w:val="00E246E0"/>
    <w:rsid w:val="00E3050E"/>
    <w:rsid w:val="00E33404"/>
    <w:rsid w:val="00E34473"/>
    <w:rsid w:val="00E410B7"/>
    <w:rsid w:val="00E43BC4"/>
    <w:rsid w:val="00E455D7"/>
    <w:rsid w:val="00E455F6"/>
    <w:rsid w:val="00E51746"/>
    <w:rsid w:val="00E52D93"/>
    <w:rsid w:val="00E549A4"/>
    <w:rsid w:val="00E55C23"/>
    <w:rsid w:val="00E60225"/>
    <w:rsid w:val="00E63479"/>
    <w:rsid w:val="00E66681"/>
    <w:rsid w:val="00E70C6D"/>
    <w:rsid w:val="00E715A6"/>
    <w:rsid w:val="00E737CD"/>
    <w:rsid w:val="00E76011"/>
    <w:rsid w:val="00E76FE2"/>
    <w:rsid w:val="00E77CC8"/>
    <w:rsid w:val="00E933E5"/>
    <w:rsid w:val="00E95FDC"/>
    <w:rsid w:val="00E979C6"/>
    <w:rsid w:val="00EA0697"/>
    <w:rsid w:val="00EB0F8A"/>
    <w:rsid w:val="00EB4AAE"/>
    <w:rsid w:val="00EC4CBB"/>
    <w:rsid w:val="00EC64EC"/>
    <w:rsid w:val="00ED14C9"/>
    <w:rsid w:val="00ED1CB0"/>
    <w:rsid w:val="00ED2458"/>
    <w:rsid w:val="00ED4D5C"/>
    <w:rsid w:val="00ED7FDE"/>
    <w:rsid w:val="00EE0343"/>
    <w:rsid w:val="00EE23ED"/>
    <w:rsid w:val="00EE4CE8"/>
    <w:rsid w:val="00EE733E"/>
    <w:rsid w:val="00EF05D0"/>
    <w:rsid w:val="00EF22C1"/>
    <w:rsid w:val="00EF5BA0"/>
    <w:rsid w:val="00EF7D3C"/>
    <w:rsid w:val="00F03D97"/>
    <w:rsid w:val="00F06647"/>
    <w:rsid w:val="00F07F83"/>
    <w:rsid w:val="00F1073E"/>
    <w:rsid w:val="00F12135"/>
    <w:rsid w:val="00F15019"/>
    <w:rsid w:val="00F15D58"/>
    <w:rsid w:val="00F16E37"/>
    <w:rsid w:val="00F16EAA"/>
    <w:rsid w:val="00F22E28"/>
    <w:rsid w:val="00F23A25"/>
    <w:rsid w:val="00F26F97"/>
    <w:rsid w:val="00F371ED"/>
    <w:rsid w:val="00F44E98"/>
    <w:rsid w:val="00F505DA"/>
    <w:rsid w:val="00F52403"/>
    <w:rsid w:val="00F532E8"/>
    <w:rsid w:val="00F53791"/>
    <w:rsid w:val="00F54747"/>
    <w:rsid w:val="00F55078"/>
    <w:rsid w:val="00F621F2"/>
    <w:rsid w:val="00F6532A"/>
    <w:rsid w:val="00F7557C"/>
    <w:rsid w:val="00F7769B"/>
    <w:rsid w:val="00F80F9D"/>
    <w:rsid w:val="00F83D8F"/>
    <w:rsid w:val="00F844B3"/>
    <w:rsid w:val="00F84A46"/>
    <w:rsid w:val="00F85779"/>
    <w:rsid w:val="00F85C7B"/>
    <w:rsid w:val="00F8687E"/>
    <w:rsid w:val="00F87017"/>
    <w:rsid w:val="00F9145B"/>
    <w:rsid w:val="00F97D4C"/>
    <w:rsid w:val="00F97FB2"/>
    <w:rsid w:val="00FA4006"/>
    <w:rsid w:val="00FB6302"/>
    <w:rsid w:val="00FB680D"/>
    <w:rsid w:val="00FC024D"/>
    <w:rsid w:val="00FC5ED1"/>
    <w:rsid w:val="00FC7837"/>
    <w:rsid w:val="00FD09DC"/>
    <w:rsid w:val="00FD3531"/>
    <w:rsid w:val="00FD392D"/>
    <w:rsid w:val="00FD4304"/>
    <w:rsid w:val="00FE1315"/>
    <w:rsid w:val="00FE518C"/>
    <w:rsid w:val="00FE788A"/>
    <w:rsid w:val="00FF1B30"/>
    <w:rsid w:val="00FF1B59"/>
    <w:rsid w:val="00FF1F85"/>
    <w:rsid w:val="00FF2F8B"/>
    <w:rsid w:val="00FF30C4"/>
    <w:rsid w:val="00FF69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2108B"/>
  <w15:docId w15:val="{FAFC24C8-8AE8-4538-B4E7-774B0717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8BE"/>
    <w:pPr>
      <w:spacing w:after="200" w:line="276" w:lineRule="auto"/>
    </w:pPr>
    <w:rPr>
      <w:rFonts w:ascii="AGaramond" w:hAnsi="AGaramond"/>
      <w:sz w:val="23"/>
      <w:szCs w:val="22"/>
      <w:lang w:eastAsia="en-US"/>
    </w:rPr>
  </w:style>
  <w:style w:type="paragraph" w:styleId="Heading1">
    <w:name w:val="heading 1"/>
    <w:basedOn w:val="Normal"/>
    <w:next w:val="Normal"/>
    <w:link w:val="Heading1Char"/>
    <w:uiPriority w:val="9"/>
    <w:qFormat/>
    <w:rsid w:val="006028BE"/>
    <w:pPr>
      <w:keepNext/>
      <w:spacing w:before="240" w:after="60"/>
      <w:outlineLvl w:val="0"/>
    </w:pPr>
    <w:rPr>
      <w:rFonts w:ascii="GillSans" w:eastAsia="Times New Roman" w:hAnsi="GillSans"/>
      <w:b/>
      <w:bCs/>
      <w:kern w:val="32"/>
      <w:sz w:val="32"/>
      <w:szCs w:val="32"/>
    </w:rPr>
  </w:style>
  <w:style w:type="paragraph" w:styleId="Heading2">
    <w:name w:val="heading 2"/>
    <w:basedOn w:val="Normal"/>
    <w:next w:val="Normal"/>
    <w:link w:val="Heading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Heading3">
    <w:name w:val="heading 3"/>
    <w:basedOn w:val="Normal"/>
    <w:next w:val="Normal"/>
    <w:link w:val="Heading3Char"/>
    <w:uiPriority w:val="9"/>
    <w:unhideWhenUsed/>
    <w:qFormat/>
    <w:rsid w:val="006028BE"/>
    <w:pPr>
      <w:keepNext/>
      <w:spacing w:before="240" w:after="60"/>
      <w:outlineLvl w:val="2"/>
    </w:pPr>
    <w:rPr>
      <w:rFonts w:ascii="GillSans" w:eastAsia="Times New Roman" w:hAnsi="GillSans"/>
      <w:b/>
      <w:bCs/>
      <w:sz w:val="24"/>
      <w:szCs w:val="26"/>
    </w:rPr>
  </w:style>
  <w:style w:type="paragraph" w:styleId="Heading4">
    <w:name w:val="heading 4"/>
    <w:basedOn w:val="Normal"/>
    <w:next w:val="Normal"/>
    <w:link w:val="Heading4Char"/>
    <w:uiPriority w:val="9"/>
    <w:unhideWhenUsed/>
    <w:qFormat/>
    <w:rsid w:val="00EC4CB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3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3D53EF"/>
    <w:rPr>
      <w:rFonts w:ascii="GillSans" w:eastAsia="Times New Roman" w:hAnsi="GillSans"/>
      <w:b/>
      <w:bCs/>
      <w:iCs/>
      <w:sz w:val="28"/>
      <w:szCs w:val="28"/>
      <w:lang w:eastAsia="en-US"/>
    </w:rPr>
  </w:style>
  <w:style w:type="character" w:customStyle="1" w:styleId="Heading1Char">
    <w:name w:val="Heading 1 Char"/>
    <w:link w:val="Heading1"/>
    <w:uiPriority w:val="9"/>
    <w:rsid w:val="006028BE"/>
    <w:rPr>
      <w:rFonts w:ascii="GillSans" w:eastAsia="Times New Roman" w:hAnsi="GillSans" w:cs="Times New Roman"/>
      <w:b/>
      <w:bCs/>
      <w:kern w:val="32"/>
      <w:sz w:val="32"/>
      <w:szCs w:val="32"/>
      <w:lang w:eastAsia="en-US"/>
    </w:rPr>
  </w:style>
  <w:style w:type="character" w:customStyle="1" w:styleId="Heading3Char">
    <w:name w:val="Heading 3 Char"/>
    <w:link w:val="Heading3"/>
    <w:uiPriority w:val="9"/>
    <w:rsid w:val="006028BE"/>
    <w:rPr>
      <w:rFonts w:ascii="GillSans" w:eastAsia="Times New Roman" w:hAnsi="GillSans" w:cs="Times New Roman"/>
      <w:b/>
      <w:bCs/>
      <w:sz w:val="24"/>
      <w:szCs w:val="26"/>
      <w:lang w:eastAsia="en-US"/>
    </w:rPr>
  </w:style>
  <w:style w:type="paragraph" w:styleId="Header">
    <w:name w:val="header"/>
    <w:basedOn w:val="Normal"/>
    <w:link w:val="HeaderChar"/>
    <w:uiPriority w:val="99"/>
    <w:unhideWhenUsed/>
    <w:rsid w:val="008A373C"/>
    <w:pPr>
      <w:tabs>
        <w:tab w:val="center" w:pos="4536"/>
        <w:tab w:val="right" w:pos="9072"/>
      </w:tabs>
    </w:pPr>
  </w:style>
  <w:style w:type="character" w:customStyle="1" w:styleId="HeaderChar">
    <w:name w:val="Header Char"/>
    <w:link w:val="Header"/>
    <w:uiPriority w:val="99"/>
    <w:rsid w:val="008A373C"/>
    <w:rPr>
      <w:rFonts w:ascii="AGaramond" w:hAnsi="AGaramond"/>
      <w:sz w:val="23"/>
      <w:szCs w:val="22"/>
      <w:lang w:eastAsia="en-US"/>
    </w:rPr>
  </w:style>
  <w:style w:type="paragraph" w:styleId="Footer">
    <w:name w:val="footer"/>
    <w:basedOn w:val="Normal"/>
    <w:link w:val="FooterChar"/>
    <w:uiPriority w:val="99"/>
    <w:unhideWhenUsed/>
    <w:rsid w:val="008A373C"/>
    <w:pPr>
      <w:tabs>
        <w:tab w:val="center" w:pos="4536"/>
        <w:tab w:val="right" w:pos="9072"/>
      </w:tabs>
    </w:pPr>
  </w:style>
  <w:style w:type="character" w:customStyle="1" w:styleId="FooterChar">
    <w:name w:val="Footer Char"/>
    <w:link w:val="Footer"/>
    <w:uiPriority w:val="99"/>
    <w:rsid w:val="008A373C"/>
    <w:rPr>
      <w:rFonts w:ascii="AGaramond" w:hAnsi="AGaramond"/>
      <w:sz w:val="23"/>
      <w:szCs w:val="22"/>
      <w:lang w:eastAsia="en-US"/>
    </w:rPr>
  </w:style>
  <w:style w:type="paragraph" w:styleId="BalloonText">
    <w:name w:val="Balloon Text"/>
    <w:basedOn w:val="Normal"/>
    <w:link w:val="BalloonTextChar"/>
    <w:uiPriority w:val="99"/>
    <w:semiHidden/>
    <w:unhideWhenUsed/>
    <w:rsid w:val="00B77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0FE"/>
    <w:rPr>
      <w:rFonts w:ascii="Tahoma" w:hAnsi="Tahoma" w:cs="Tahoma"/>
      <w:sz w:val="16"/>
      <w:szCs w:val="16"/>
      <w:lang w:eastAsia="en-US"/>
    </w:rPr>
  </w:style>
  <w:style w:type="character" w:styleId="CommentReference">
    <w:name w:val="annotation reference"/>
    <w:basedOn w:val="DefaultParagraphFont"/>
    <w:uiPriority w:val="99"/>
    <w:semiHidden/>
    <w:unhideWhenUsed/>
    <w:rsid w:val="0086191B"/>
    <w:rPr>
      <w:sz w:val="16"/>
      <w:szCs w:val="16"/>
    </w:rPr>
  </w:style>
  <w:style w:type="paragraph" w:styleId="CommentText">
    <w:name w:val="annotation text"/>
    <w:basedOn w:val="Normal"/>
    <w:link w:val="CommentTextChar"/>
    <w:uiPriority w:val="99"/>
    <w:semiHidden/>
    <w:unhideWhenUsed/>
    <w:rsid w:val="0086191B"/>
    <w:pPr>
      <w:spacing w:line="240" w:lineRule="auto"/>
    </w:pPr>
    <w:rPr>
      <w:sz w:val="20"/>
      <w:szCs w:val="20"/>
    </w:rPr>
  </w:style>
  <w:style w:type="character" w:customStyle="1" w:styleId="CommentTextChar">
    <w:name w:val="Comment Text Char"/>
    <w:basedOn w:val="DefaultParagraphFont"/>
    <w:link w:val="CommentText"/>
    <w:uiPriority w:val="99"/>
    <w:semiHidden/>
    <w:rsid w:val="0086191B"/>
    <w:rPr>
      <w:rFonts w:ascii="AGaramond" w:hAnsi="AGaramond"/>
      <w:lang w:eastAsia="en-US"/>
    </w:rPr>
  </w:style>
  <w:style w:type="paragraph" w:styleId="CommentSubject">
    <w:name w:val="annotation subject"/>
    <w:basedOn w:val="CommentText"/>
    <w:next w:val="CommentText"/>
    <w:link w:val="CommentSubjectChar"/>
    <w:uiPriority w:val="99"/>
    <w:semiHidden/>
    <w:unhideWhenUsed/>
    <w:rsid w:val="0086191B"/>
    <w:rPr>
      <w:b/>
      <w:bCs/>
    </w:rPr>
  </w:style>
  <w:style w:type="character" w:customStyle="1" w:styleId="CommentSubjectChar">
    <w:name w:val="Comment Subject Char"/>
    <w:basedOn w:val="CommentTextChar"/>
    <w:link w:val="CommentSubject"/>
    <w:uiPriority w:val="99"/>
    <w:semiHidden/>
    <w:rsid w:val="0086191B"/>
    <w:rPr>
      <w:rFonts w:ascii="AGaramond" w:hAnsi="AGaramond"/>
      <w:b/>
      <w:bCs/>
      <w:lang w:eastAsia="en-US"/>
    </w:rPr>
  </w:style>
  <w:style w:type="paragraph" w:styleId="ListParagraph">
    <w:name w:val="List Paragraph"/>
    <w:basedOn w:val="Normal"/>
    <w:uiPriority w:val="34"/>
    <w:qFormat/>
    <w:rsid w:val="004C2CAD"/>
    <w:pPr>
      <w:ind w:left="720"/>
      <w:contextualSpacing/>
    </w:pPr>
  </w:style>
  <w:style w:type="paragraph" w:customStyle="1" w:styleId="Brdtext1UK">
    <w:name w:val="Brödtext 1 UKÄ"/>
    <w:basedOn w:val="Normal"/>
    <w:qFormat/>
    <w:rsid w:val="00784C37"/>
    <w:pPr>
      <w:spacing w:after="0" w:line="260" w:lineRule="exact"/>
    </w:pPr>
    <w:rPr>
      <w:rFonts w:ascii="Times New Roman" w:eastAsiaTheme="minorEastAsia" w:hAnsi="Times New Roman"/>
      <w:sz w:val="21"/>
      <w:szCs w:val="21"/>
      <w:lang w:eastAsia="sv-SE"/>
    </w:rPr>
  </w:style>
  <w:style w:type="character" w:customStyle="1" w:styleId="Heading4Char">
    <w:name w:val="Heading 4 Char"/>
    <w:basedOn w:val="DefaultParagraphFont"/>
    <w:link w:val="Heading4"/>
    <w:uiPriority w:val="9"/>
    <w:rsid w:val="00EC4CBB"/>
    <w:rPr>
      <w:rFonts w:asciiTheme="majorHAnsi" w:eastAsiaTheme="majorEastAsia" w:hAnsiTheme="majorHAnsi" w:cstheme="majorBidi"/>
      <w:i/>
      <w:iCs/>
      <w:color w:val="365F91" w:themeColor="accent1" w:themeShade="BF"/>
      <w:sz w:val="23"/>
      <w:szCs w:val="22"/>
      <w:lang w:eastAsia="en-US"/>
    </w:rPr>
  </w:style>
  <w:style w:type="paragraph" w:styleId="FootnoteText">
    <w:name w:val="footnote text"/>
    <w:basedOn w:val="Normal"/>
    <w:link w:val="FootnoteTextChar"/>
    <w:uiPriority w:val="99"/>
    <w:semiHidden/>
    <w:unhideWhenUsed/>
    <w:rsid w:val="00726B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B57"/>
    <w:rPr>
      <w:rFonts w:ascii="AGaramond" w:hAnsi="AGaramond"/>
      <w:lang w:eastAsia="en-US"/>
    </w:rPr>
  </w:style>
  <w:style w:type="character" w:styleId="FootnoteReference">
    <w:name w:val="footnote reference"/>
    <w:basedOn w:val="DefaultParagraphFont"/>
    <w:uiPriority w:val="99"/>
    <w:semiHidden/>
    <w:unhideWhenUsed/>
    <w:rsid w:val="00726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643">
      <w:bodyDiv w:val="1"/>
      <w:marLeft w:val="0"/>
      <w:marRight w:val="0"/>
      <w:marTop w:val="0"/>
      <w:marBottom w:val="0"/>
      <w:divBdr>
        <w:top w:val="none" w:sz="0" w:space="0" w:color="auto"/>
        <w:left w:val="none" w:sz="0" w:space="0" w:color="auto"/>
        <w:bottom w:val="none" w:sz="0" w:space="0" w:color="auto"/>
        <w:right w:val="none" w:sz="0" w:space="0" w:color="auto"/>
      </w:divBdr>
    </w:div>
    <w:div w:id="295139724">
      <w:bodyDiv w:val="1"/>
      <w:marLeft w:val="0"/>
      <w:marRight w:val="0"/>
      <w:marTop w:val="0"/>
      <w:marBottom w:val="0"/>
      <w:divBdr>
        <w:top w:val="none" w:sz="0" w:space="0" w:color="auto"/>
        <w:left w:val="none" w:sz="0" w:space="0" w:color="auto"/>
        <w:bottom w:val="none" w:sz="0" w:space="0" w:color="auto"/>
        <w:right w:val="none" w:sz="0" w:space="0" w:color="auto"/>
      </w:divBdr>
    </w:div>
    <w:div w:id="952593303">
      <w:bodyDiv w:val="1"/>
      <w:marLeft w:val="0"/>
      <w:marRight w:val="0"/>
      <w:marTop w:val="0"/>
      <w:marBottom w:val="0"/>
      <w:divBdr>
        <w:top w:val="none" w:sz="0" w:space="0" w:color="auto"/>
        <w:left w:val="none" w:sz="0" w:space="0" w:color="auto"/>
        <w:bottom w:val="none" w:sz="0" w:space="0" w:color="auto"/>
        <w:right w:val="none" w:sz="0" w:space="0" w:color="auto"/>
      </w:divBdr>
    </w:div>
    <w:div w:id="981739986">
      <w:bodyDiv w:val="1"/>
      <w:marLeft w:val="0"/>
      <w:marRight w:val="0"/>
      <w:marTop w:val="0"/>
      <w:marBottom w:val="0"/>
      <w:divBdr>
        <w:top w:val="none" w:sz="0" w:space="0" w:color="auto"/>
        <w:left w:val="none" w:sz="0" w:space="0" w:color="auto"/>
        <w:bottom w:val="none" w:sz="0" w:space="0" w:color="auto"/>
        <w:right w:val="none" w:sz="0" w:space="0" w:color="auto"/>
      </w:divBdr>
    </w:div>
    <w:div w:id="1610353987">
      <w:bodyDiv w:val="1"/>
      <w:marLeft w:val="0"/>
      <w:marRight w:val="0"/>
      <w:marTop w:val="0"/>
      <w:marBottom w:val="0"/>
      <w:divBdr>
        <w:top w:val="none" w:sz="0" w:space="0" w:color="auto"/>
        <w:left w:val="none" w:sz="0" w:space="0" w:color="auto"/>
        <w:bottom w:val="none" w:sz="0" w:space="0" w:color="auto"/>
        <w:right w:val="none" w:sz="0" w:space="0" w:color="auto"/>
      </w:divBdr>
    </w:div>
    <w:div w:id="1667787371">
      <w:bodyDiv w:val="1"/>
      <w:marLeft w:val="0"/>
      <w:marRight w:val="0"/>
      <w:marTop w:val="0"/>
      <w:marBottom w:val="0"/>
      <w:divBdr>
        <w:top w:val="none" w:sz="0" w:space="0" w:color="auto"/>
        <w:left w:val="none" w:sz="0" w:space="0" w:color="auto"/>
        <w:bottom w:val="none" w:sz="0" w:space="0" w:color="auto"/>
        <w:right w:val="none" w:sz="0" w:space="0" w:color="auto"/>
      </w:divBdr>
    </w:div>
    <w:div w:id="1720548365">
      <w:bodyDiv w:val="1"/>
      <w:marLeft w:val="0"/>
      <w:marRight w:val="0"/>
      <w:marTop w:val="0"/>
      <w:marBottom w:val="0"/>
      <w:divBdr>
        <w:top w:val="none" w:sz="0" w:space="0" w:color="auto"/>
        <w:left w:val="none" w:sz="0" w:space="0" w:color="auto"/>
        <w:bottom w:val="none" w:sz="0" w:space="0" w:color="auto"/>
        <w:right w:val="none" w:sz="0" w:space="0" w:color="auto"/>
      </w:divBdr>
    </w:div>
    <w:div w:id="204347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ush\AppData\Local\Microsoft\Windows\Temporary%20Internet%20Files\Content.Outlook\G0HNBGJF\Sj&#228;lvv&#228;rderings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DF98D-0AFC-4943-8A00-1B43D732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Självvärderingsmall.dot</Template>
  <TotalTime>846</TotalTime>
  <Pages>25</Pages>
  <Words>9576</Words>
  <Characters>50754</Characters>
  <Application>Microsoft Office Word</Application>
  <DocSecurity>0</DocSecurity>
  <Lines>422</Lines>
  <Paragraphs>120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Hogskoleverket</Company>
  <LinksUpToDate>false</LinksUpToDate>
  <CharactersWithSpaces>60210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 Eriksson</dc:creator>
  <cp:lastModifiedBy>Marcus Nilsson</cp:lastModifiedBy>
  <cp:revision>34</cp:revision>
  <cp:lastPrinted>2018-11-05T13:12:00Z</cp:lastPrinted>
  <dcterms:created xsi:type="dcterms:W3CDTF">2018-11-27T08:09:00Z</dcterms:created>
  <dcterms:modified xsi:type="dcterms:W3CDTF">2018-11-28T22:31:00Z</dcterms:modified>
</cp:coreProperties>
</file>